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1B1C" w14:textId="0FD42013" w:rsidR="006478FC" w:rsidRDefault="00A02643">
      <w:pPr>
        <w:jc w:val="center"/>
        <w:rPr>
          <w:rFonts w:ascii="宋体" w:hAnsi="宋体" w:cs="宋体"/>
          <w:b/>
          <w:bCs/>
          <w:sz w:val="44"/>
          <w:szCs w:val="44"/>
        </w:rPr>
      </w:pPr>
      <w:r>
        <w:rPr>
          <w:rFonts w:ascii="宋体" w:hAnsi="宋体" w:cs="宋体" w:hint="eastAsia"/>
          <w:b/>
          <w:bCs/>
          <w:sz w:val="44"/>
          <w:szCs w:val="44"/>
        </w:rPr>
        <w:t>辽宁师范大学定向</w:t>
      </w:r>
      <w:r>
        <w:rPr>
          <w:rFonts w:ascii="宋体" w:hAnsi="宋体" w:cs="宋体" w:hint="eastAsia"/>
          <w:b/>
          <w:bCs/>
          <w:sz w:val="44"/>
          <w:szCs w:val="44"/>
        </w:rPr>
        <w:t>培养硕士</w:t>
      </w:r>
      <w:r>
        <w:rPr>
          <w:rFonts w:ascii="宋体" w:hAnsi="宋体" w:cs="宋体" w:hint="eastAsia"/>
          <w:b/>
          <w:bCs/>
          <w:sz w:val="44"/>
          <w:szCs w:val="44"/>
        </w:rPr>
        <w:t>研究生协议书</w:t>
      </w:r>
    </w:p>
    <w:p w14:paraId="78A2D7C9" w14:textId="77777777" w:rsidR="006478FC" w:rsidRDefault="006478FC">
      <w:pPr>
        <w:spacing w:line="280" w:lineRule="exact"/>
        <w:ind w:firstLineChars="198" w:firstLine="554"/>
        <w:rPr>
          <w:rFonts w:ascii="宋体" w:hAnsi="宋体" w:cs="宋体"/>
          <w:sz w:val="28"/>
          <w:szCs w:val="28"/>
        </w:rPr>
      </w:pPr>
    </w:p>
    <w:p w14:paraId="1A3D3953" w14:textId="77777777" w:rsidR="006478FC" w:rsidRDefault="00A02643">
      <w:pPr>
        <w:spacing w:line="360" w:lineRule="auto"/>
        <w:ind w:firstLineChars="198" w:firstLine="416"/>
        <w:rPr>
          <w:rFonts w:ascii="黑体" w:eastAsia="黑体" w:hAnsi="黑体" w:cs="黑体"/>
          <w:szCs w:val="21"/>
          <w:u w:val="single"/>
        </w:rPr>
      </w:pPr>
      <w:r>
        <w:rPr>
          <w:rFonts w:ascii="黑体" w:eastAsia="黑体" w:hAnsi="黑体" w:cs="黑体" w:hint="eastAsia"/>
          <w:szCs w:val="21"/>
        </w:rPr>
        <w:t>甲方（定向单位）：</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p>
    <w:p w14:paraId="39CCF002" w14:textId="24C6EBA3" w:rsidR="006478FC" w:rsidRDefault="00A02643">
      <w:pPr>
        <w:spacing w:line="360" w:lineRule="auto"/>
        <w:ind w:firstLineChars="200" w:firstLine="420"/>
        <w:rPr>
          <w:rFonts w:ascii="黑体" w:eastAsia="黑体" w:hAnsi="黑体" w:cs="黑体"/>
          <w:b/>
          <w:szCs w:val="21"/>
          <w:u w:val="single"/>
        </w:rPr>
      </w:pPr>
      <w:r>
        <w:rPr>
          <w:rFonts w:ascii="黑体" w:eastAsia="黑体" w:hAnsi="黑体" w:cs="黑体" w:hint="eastAsia"/>
          <w:szCs w:val="21"/>
        </w:rPr>
        <w:t>乙方（培养单位）：</w:t>
      </w:r>
      <w:r>
        <w:rPr>
          <w:rFonts w:ascii="黑体" w:eastAsia="黑体" w:hAnsi="黑体" w:cs="黑体" w:hint="eastAsia"/>
          <w:szCs w:val="21"/>
          <w:u w:val="single"/>
        </w:rPr>
        <w:t xml:space="preserve"> </w:t>
      </w:r>
      <w:r w:rsidR="00E2089C">
        <w:rPr>
          <w:rFonts w:ascii="黑体" w:eastAsia="黑体" w:hAnsi="黑体" w:cs="黑体"/>
          <w:szCs w:val="21"/>
          <w:u w:val="single"/>
        </w:rPr>
        <w:t xml:space="preserve">                          </w:t>
      </w:r>
      <w:r>
        <w:rPr>
          <w:rFonts w:ascii="黑体" w:eastAsia="黑体" w:hAnsi="黑体" w:cs="黑体" w:hint="eastAsia"/>
          <w:szCs w:val="21"/>
          <w:u w:val="single"/>
        </w:rPr>
        <w:t>辽宁师范大学</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sidR="00E2089C">
        <w:rPr>
          <w:rFonts w:ascii="黑体" w:eastAsia="黑体" w:hAnsi="黑体" w:cs="黑体"/>
          <w:szCs w:val="21"/>
          <w:u w:val="single"/>
        </w:rPr>
        <w:t xml:space="preserve">  </w:t>
      </w:r>
      <w:r>
        <w:rPr>
          <w:rFonts w:ascii="黑体" w:eastAsia="黑体" w:hAnsi="黑体" w:cs="黑体" w:hint="eastAsia"/>
          <w:b/>
          <w:szCs w:val="21"/>
          <w:u w:val="single"/>
        </w:rPr>
        <w:t xml:space="preserve">  </w:t>
      </w:r>
      <w:r>
        <w:rPr>
          <w:rFonts w:ascii="黑体" w:eastAsia="黑体" w:hAnsi="黑体" w:cs="黑体" w:hint="eastAsia"/>
          <w:b/>
          <w:szCs w:val="21"/>
          <w:u w:val="single"/>
        </w:rPr>
        <w:t xml:space="preserve">  </w:t>
      </w:r>
      <w:r>
        <w:rPr>
          <w:rFonts w:ascii="黑体" w:eastAsia="黑体" w:hAnsi="黑体" w:cs="黑体" w:hint="eastAsia"/>
          <w:b/>
          <w:szCs w:val="21"/>
          <w:u w:val="single"/>
        </w:rPr>
        <w:t xml:space="preserve">  </w:t>
      </w:r>
    </w:p>
    <w:p w14:paraId="062041D0" w14:textId="77777777" w:rsidR="006478FC" w:rsidRDefault="00A02643">
      <w:pPr>
        <w:spacing w:line="360" w:lineRule="auto"/>
        <w:ind w:firstLineChars="200" w:firstLine="420"/>
        <w:rPr>
          <w:rFonts w:ascii="黑体" w:eastAsia="黑体" w:hAnsi="黑体" w:cs="黑体"/>
          <w:szCs w:val="21"/>
          <w:u w:val="single"/>
        </w:rPr>
      </w:pPr>
      <w:r>
        <w:rPr>
          <w:rFonts w:ascii="黑体" w:eastAsia="黑体" w:hAnsi="黑体" w:cs="黑体" w:hint="eastAsia"/>
          <w:szCs w:val="21"/>
        </w:rPr>
        <w:t>丙方（定向生本人）：</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p>
    <w:p w14:paraId="1E898E2C" w14:textId="77777777" w:rsidR="006478FC" w:rsidRDefault="006478FC">
      <w:pPr>
        <w:ind w:firstLineChars="200" w:firstLine="480"/>
        <w:rPr>
          <w:rFonts w:ascii="仿宋" w:eastAsia="仿宋" w:hAnsi="仿宋" w:cs="仿宋"/>
          <w:sz w:val="24"/>
          <w:szCs w:val="24"/>
        </w:rPr>
      </w:pPr>
    </w:p>
    <w:p w14:paraId="1E1FFE03"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根据教育部关于研究生招生管理的相关规定，就丙方攻读研究生事宜，甲、乙、丙三方协商达成如下协议：</w:t>
      </w:r>
    </w:p>
    <w:p w14:paraId="4C606C44" w14:textId="29852217" w:rsidR="006478FC" w:rsidRDefault="00A02643">
      <w:pPr>
        <w:ind w:firstLineChars="200" w:firstLine="480"/>
        <w:rPr>
          <w:rFonts w:ascii="仿宋" w:eastAsia="仿宋" w:hAnsi="仿宋" w:cs="仿宋"/>
          <w:color w:val="FF0000"/>
          <w:sz w:val="24"/>
          <w:szCs w:val="24"/>
        </w:rPr>
      </w:pPr>
      <w:r>
        <w:rPr>
          <w:rFonts w:ascii="仿宋" w:eastAsia="仿宋" w:hAnsi="仿宋" w:cs="仿宋" w:hint="eastAsia"/>
          <w:sz w:val="24"/>
          <w:szCs w:val="24"/>
        </w:rPr>
        <w:t>一</w:t>
      </w:r>
      <w:r>
        <w:rPr>
          <w:rFonts w:ascii="仿宋" w:eastAsia="仿宋" w:hAnsi="仿宋" w:cs="仿宋" w:hint="eastAsia"/>
          <w:sz w:val="24"/>
          <w:szCs w:val="24"/>
        </w:rPr>
        <w:t>、丙方通过国家规定的研究生招生考试，乙方同意录取丙方为</w:t>
      </w:r>
      <w:r>
        <w:rPr>
          <w:rFonts w:ascii="仿宋" w:eastAsia="仿宋" w:hAnsi="仿宋" w:cs="仿宋" w:hint="eastAsia"/>
          <w:sz w:val="24"/>
          <w:szCs w:val="24"/>
          <w:u w:val="single"/>
        </w:rPr>
        <w:t xml:space="preserve">       </w:t>
      </w:r>
      <w:r>
        <w:rPr>
          <w:rFonts w:ascii="仿宋" w:eastAsia="仿宋" w:hAnsi="仿宋" w:cs="仿宋" w:hint="eastAsia"/>
          <w:sz w:val="24"/>
          <w:szCs w:val="24"/>
        </w:rPr>
        <w:t>级</w:t>
      </w:r>
      <w:r>
        <w:rPr>
          <w:rFonts w:ascii="仿宋" w:eastAsia="仿宋" w:hAnsi="仿宋" w:cs="仿宋" w:hint="eastAsia"/>
          <w:color w:val="FFFFFF" w:themeColor="background1"/>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学院</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专</w:t>
      </w:r>
      <w:r>
        <w:rPr>
          <w:rFonts w:ascii="仿宋" w:eastAsia="仿宋" w:hAnsi="仿宋" w:cs="仿宋" w:hint="eastAsia"/>
          <w:sz w:val="24"/>
          <w:szCs w:val="24"/>
        </w:rPr>
        <w:t>业</w:t>
      </w:r>
      <w:r>
        <w:rPr>
          <w:rFonts w:ascii="仿宋" w:eastAsia="仿宋" w:hAnsi="仿宋" w:cs="仿宋" w:hint="eastAsia"/>
          <w:sz w:val="24"/>
          <w:szCs w:val="24"/>
        </w:rPr>
        <w:t>（</w:t>
      </w:r>
      <w:r>
        <w:rPr>
          <w:rFonts w:ascii="仿宋" w:eastAsia="仿宋" w:hAnsi="仿宋" w:cs="仿宋" w:hint="eastAsia"/>
          <w:sz w:val="24"/>
          <w:szCs w:val="24"/>
        </w:rPr>
        <w:t>全日制</w:t>
      </w:r>
      <w:r>
        <w:rPr>
          <w:rFonts w:ascii="仿宋" w:eastAsia="仿宋" w:hAnsi="仿宋" w:cs="仿宋" w:hint="eastAsia"/>
          <w:sz w:val="24"/>
          <w:szCs w:val="24"/>
        </w:rPr>
        <w:t>/</w:t>
      </w:r>
      <w:r>
        <w:rPr>
          <w:rFonts w:ascii="仿宋" w:eastAsia="仿宋" w:hAnsi="仿宋" w:cs="仿宋" w:hint="eastAsia"/>
          <w:sz w:val="24"/>
          <w:szCs w:val="24"/>
        </w:rPr>
        <w:t>非全日制）</w:t>
      </w:r>
      <w:r>
        <w:rPr>
          <w:rFonts w:ascii="仿宋" w:eastAsia="仿宋" w:hAnsi="仿宋" w:cs="仿宋" w:hint="eastAsia"/>
          <w:sz w:val="24"/>
          <w:szCs w:val="24"/>
        </w:rPr>
        <w:t>硕士</w:t>
      </w:r>
      <w:r>
        <w:rPr>
          <w:rFonts w:ascii="仿宋" w:eastAsia="仿宋" w:hAnsi="仿宋" w:cs="仿宋" w:hint="eastAsia"/>
          <w:sz w:val="24"/>
          <w:szCs w:val="24"/>
        </w:rPr>
        <w:t>研究生</w:t>
      </w:r>
      <w:r>
        <w:rPr>
          <w:rFonts w:ascii="仿宋" w:eastAsia="仿宋" w:hAnsi="仿宋" w:cs="仿宋" w:hint="eastAsia"/>
          <w:sz w:val="24"/>
          <w:szCs w:val="24"/>
        </w:rPr>
        <w:t>，</w:t>
      </w:r>
      <w:r>
        <w:rPr>
          <w:rFonts w:ascii="仿宋" w:eastAsia="仿宋" w:hAnsi="仿宋" w:cs="仿宋" w:hint="eastAsia"/>
          <w:color w:val="000000" w:themeColor="text1"/>
          <w:sz w:val="24"/>
          <w:szCs w:val="24"/>
        </w:rPr>
        <w:t>学制为</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rPr>
        <w:t>。</w:t>
      </w:r>
    </w:p>
    <w:p w14:paraId="2A2648DE"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二、凡录取为我</w:t>
      </w:r>
      <w:proofErr w:type="gramStart"/>
      <w:r>
        <w:rPr>
          <w:rFonts w:ascii="仿宋" w:eastAsia="仿宋" w:hAnsi="仿宋" w:cs="仿宋" w:hint="eastAsia"/>
          <w:sz w:val="24"/>
          <w:szCs w:val="24"/>
        </w:rPr>
        <w:t>校定</w:t>
      </w:r>
      <w:proofErr w:type="gramEnd"/>
      <w:r>
        <w:rPr>
          <w:rFonts w:ascii="仿宋" w:eastAsia="仿宋" w:hAnsi="仿宋" w:cs="仿宋" w:hint="eastAsia"/>
          <w:sz w:val="24"/>
          <w:szCs w:val="24"/>
        </w:rPr>
        <w:t>向培养的研究生应与我校及现工作单位签订定向培养协议（一式三份）。</w:t>
      </w:r>
    </w:p>
    <w:p w14:paraId="19C63029"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三、丙方在校期间应遵守辽宁师范大学研究生相关管理规定，如因丙方原因导致无法在规定期限内完成学业、或因违纪违规被乙方清退，乙方有权将丙方退回甲方，责任由丙方自行承担。</w:t>
      </w:r>
    </w:p>
    <w:p w14:paraId="6332619F"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四、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14:paraId="1ED7EA9A" w14:textId="282A0360" w:rsidR="006478FC" w:rsidRDefault="00A02643">
      <w:pPr>
        <w:pStyle w:val="a4"/>
        <w:ind w:firstLineChars="200" w:firstLine="480"/>
        <w:rPr>
          <w:rFonts w:ascii="仿宋" w:eastAsia="仿宋" w:hAnsi="仿宋" w:cs="仿宋"/>
          <w:sz w:val="24"/>
          <w:szCs w:val="24"/>
        </w:rPr>
      </w:pPr>
      <w:r>
        <w:rPr>
          <w:rFonts w:ascii="仿宋" w:eastAsia="仿宋" w:hAnsi="仿宋" w:cs="仿宋" w:hint="eastAsia"/>
          <w:sz w:val="24"/>
          <w:szCs w:val="24"/>
        </w:rPr>
        <w:t>五</w:t>
      </w:r>
      <w:r>
        <w:rPr>
          <w:rFonts w:ascii="仿宋" w:eastAsia="仿宋" w:hAnsi="仿宋" w:cs="仿宋" w:hint="eastAsia"/>
          <w:sz w:val="24"/>
          <w:szCs w:val="24"/>
        </w:rPr>
        <w:t>、乙方负责丙方在校期间的学习培养。乙方按照辽宁师范大学研究生培养方案及教学计划，进行课程教学和论文指导工作。</w:t>
      </w:r>
      <w:r>
        <w:rPr>
          <w:rFonts w:ascii="仿宋" w:eastAsia="仿宋" w:hAnsi="仿宋" w:cs="仿宋" w:hint="eastAsia"/>
          <w:sz w:val="24"/>
          <w:szCs w:val="24"/>
        </w:rPr>
        <w:t>对通过毕业资格审核且论文答辩合格的学生准予毕业，经校学位评定委员审查通过的可授予相应的</w:t>
      </w:r>
      <w:r>
        <w:rPr>
          <w:rFonts w:ascii="仿宋" w:eastAsia="仿宋" w:hAnsi="仿宋" w:cs="仿宋" w:hint="eastAsia"/>
          <w:sz w:val="24"/>
          <w:szCs w:val="24"/>
        </w:rPr>
        <w:t>硕士</w:t>
      </w:r>
      <w:r>
        <w:rPr>
          <w:rFonts w:ascii="仿宋" w:eastAsia="仿宋" w:hAnsi="仿宋" w:cs="仿宋" w:hint="eastAsia"/>
          <w:sz w:val="24"/>
          <w:szCs w:val="24"/>
        </w:rPr>
        <w:t>学位。</w:t>
      </w:r>
    </w:p>
    <w:p w14:paraId="5C4FE79E"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六、学位论文的选题若为甲方的课题，由甲乙双方另行协商，确定甲方提供给乙方课题经费的数额，另行签订书面课题合同。</w:t>
      </w:r>
    </w:p>
    <w:p w14:paraId="007571CB"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七、丙方</w:t>
      </w:r>
      <w:r>
        <w:rPr>
          <w:rFonts w:ascii="仿宋" w:eastAsia="仿宋" w:hAnsi="仿宋" w:cs="仿宋" w:hint="eastAsia"/>
          <w:sz w:val="24"/>
          <w:szCs w:val="24"/>
        </w:rPr>
        <w:t>毕业</w:t>
      </w:r>
      <w:r>
        <w:rPr>
          <w:rFonts w:ascii="仿宋" w:eastAsia="仿宋" w:hAnsi="仿宋" w:cs="仿宋" w:hint="eastAsia"/>
          <w:sz w:val="24"/>
          <w:szCs w:val="24"/>
        </w:rPr>
        <w:t>、</w:t>
      </w:r>
      <w:r>
        <w:rPr>
          <w:rFonts w:ascii="仿宋" w:eastAsia="仿宋" w:hAnsi="仿宋" w:cs="仿宋" w:hint="eastAsia"/>
          <w:sz w:val="24"/>
          <w:szCs w:val="24"/>
        </w:rPr>
        <w:t>结业</w:t>
      </w:r>
      <w:r>
        <w:rPr>
          <w:rFonts w:ascii="仿宋" w:eastAsia="仿宋" w:hAnsi="仿宋" w:cs="仿宋" w:hint="eastAsia"/>
          <w:sz w:val="24"/>
          <w:szCs w:val="24"/>
        </w:rPr>
        <w:t>、</w:t>
      </w:r>
      <w:r>
        <w:rPr>
          <w:rFonts w:ascii="仿宋" w:eastAsia="仿宋" w:hAnsi="仿宋" w:cs="仿宋" w:hint="eastAsia"/>
          <w:sz w:val="24"/>
          <w:szCs w:val="24"/>
        </w:rPr>
        <w:t>退学</w:t>
      </w:r>
      <w:r>
        <w:rPr>
          <w:rFonts w:ascii="仿宋" w:eastAsia="仿宋" w:hAnsi="仿宋" w:cs="仿宋" w:hint="eastAsia"/>
          <w:sz w:val="24"/>
          <w:szCs w:val="24"/>
        </w:rPr>
        <w:t>后，甲方负责接收，</w:t>
      </w:r>
      <w:r>
        <w:rPr>
          <w:rFonts w:ascii="仿宋" w:eastAsia="仿宋" w:hAnsi="仿宋" w:cs="仿宋" w:hint="eastAsia"/>
          <w:sz w:val="24"/>
          <w:szCs w:val="24"/>
        </w:rPr>
        <w:t>乙方将丙方研究生期间的学籍档案按协议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14:paraId="349B209C" w14:textId="4288E2BA"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八、</w:t>
      </w:r>
      <w:r>
        <w:rPr>
          <w:rFonts w:ascii="仿宋" w:eastAsia="仿宋" w:hAnsi="仿宋" w:cs="仿宋" w:hint="eastAsia"/>
          <w:sz w:val="24"/>
          <w:szCs w:val="24"/>
        </w:rPr>
        <w:t>丙方毕业后要报考博士的，须经甲方同意方可报名；</w:t>
      </w:r>
      <w:r>
        <w:rPr>
          <w:rFonts w:ascii="仿宋" w:eastAsia="仿宋" w:hAnsi="仿宋" w:cs="仿宋" w:hint="eastAsia"/>
          <w:sz w:val="24"/>
          <w:szCs w:val="24"/>
        </w:rPr>
        <w:t>丙方</w:t>
      </w:r>
      <w:r>
        <w:rPr>
          <w:rFonts w:ascii="仿宋" w:eastAsia="仿宋" w:hAnsi="仿宋" w:cs="仿宋" w:hint="eastAsia"/>
          <w:sz w:val="24"/>
          <w:szCs w:val="24"/>
        </w:rPr>
        <w:t>毕业后如不回</w:t>
      </w:r>
      <w:r>
        <w:rPr>
          <w:rFonts w:ascii="仿宋" w:eastAsia="仿宋" w:hAnsi="仿宋" w:cs="仿宋" w:hint="eastAsia"/>
          <w:sz w:val="24"/>
          <w:szCs w:val="24"/>
        </w:rPr>
        <w:t>甲方</w:t>
      </w:r>
      <w:r>
        <w:rPr>
          <w:rFonts w:ascii="仿宋" w:eastAsia="仿宋" w:hAnsi="仿宋" w:cs="仿宋" w:hint="eastAsia"/>
          <w:sz w:val="24"/>
          <w:szCs w:val="24"/>
        </w:rPr>
        <w:t>，</w:t>
      </w:r>
      <w:r>
        <w:rPr>
          <w:rFonts w:ascii="仿宋" w:eastAsia="仿宋" w:hAnsi="仿宋" w:cs="仿宋" w:hint="eastAsia"/>
          <w:sz w:val="24"/>
          <w:szCs w:val="24"/>
        </w:rPr>
        <w:t>须</w:t>
      </w:r>
      <w:r>
        <w:rPr>
          <w:rFonts w:ascii="仿宋" w:eastAsia="仿宋" w:hAnsi="仿宋" w:cs="仿宋" w:hint="eastAsia"/>
          <w:sz w:val="24"/>
          <w:szCs w:val="24"/>
        </w:rPr>
        <w:t>经甲方</w:t>
      </w:r>
      <w:r>
        <w:rPr>
          <w:rFonts w:ascii="仿宋" w:eastAsia="仿宋" w:hAnsi="仿宋" w:cs="仿宋" w:hint="eastAsia"/>
          <w:sz w:val="24"/>
          <w:szCs w:val="24"/>
        </w:rPr>
        <w:t>出具解约证明</w:t>
      </w:r>
      <w:r>
        <w:rPr>
          <w:rFonts w:ascii="仿宋" w:eastAsia="仿宋" w:hAnsi="仿宋" w:cs="仿宋" w:hint="eastAsia"/>
          <w:sz w:val="24"/>
          <w:szCs w:val="24"/>
        </w:rPr>
        <w:t>，</w:t>
      </w:r>
      <w:r>
        <w:rPr>
          <w:rFonts w:ascii="仿宋" w:eastAsia="仿宋" w:hAnsi="仿宋" w:cs="仿宋" w:hint="eastAsia"/>
          <w:sz w:val="24"/>
          <w:szCs w:val="24"/>
        </w:rPr>
        <w:t>相关就业手续</w:t>
      </w:r>
      <w:r>
        <w:rPr>
          <w:rFonts w:ascii="仿宋" w:eastAsia="仿宋" w:hAnsi="仿宋" w:cs="仿宋" w:hint="eastAsia"/>
          <w:sz w:val="24"/>
          <w:szCs w:val="24"/>
        </w:rPr>
        <w:t>按教育部及辽宁省教育厅</w:t>
      </w:r>
      <w:r>
        <w:rPr>
          <w:rFonts w:ascii="仿宋" w:eastAsia="仿宋" w:hAnsi="仿宋" w:cs="仿宋" w:hint="eastAsia"/>
          <w:sz w:val="24"/>
          <w:szCs w:val="24"/>
        </w:rPr>
        <w:t>相关</w:t>
      </w:r>
      <w:r>
        <w:rPr>
          <w:rFonts w:ascii="仿宋" w:eastAsia="仿宋" w:hAnsi="仿宋" w:cs="仿宋" w:hint="eastAsia"/>
          <w:sz w:val="24"/>
          <w:szCs w:val="24"/>
        </w:rPr>
        <w:t>规定办理。</w:t>
      </w:r>
    </w:p>
    <w:p w14:paraId="3E3ECC6D" w14:textId="77777777" w:rsidR="006478FC" w:rsidRDefault="00A02643">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九、</w:t>
      </w:r>
      <w:r>
        <w:rPr>
          <w:rFonts w:ascii="仿宋" w:eastAsia="仿宋" w:hAnsi="仿宋" w:cs="仿宋" w:hint="eastAsia"/>
          <w:color w:val="000000" w:themeColor="text1"/>
          <w:sz w:val="24"/>
          <w:szCs w:val="24"/>
        </w:rPr>
        <w:t>因</w:t>
      </w:r>
      <w:r>
        <w:rPr>
          <w:rFonts w:ascii="仿宋" w:eastAsia="仿宋" w:hAnsi="仿宋" w:cs="仿宋" w:hint="eastAsia"/>
          <w:color w:val="000000" w:themeColor="text1"/>
          <w:sz w:val="24"/>
          <w:szCs w:val="24"/>
        </w:rPr>
        <w:t>协议</w:t>
      </w:r>
      <w:r>
        <w:rPr>
          <w:rFonts w:ascii="仿宋" w:eastAsia="仿宋" w:hAnsi="仿宋" w:cs="仿宋" w:hint="eastAsia"/>
          <w:color w:val="000000" w:themeColor="text1"/>
          <w:sz w:val="24"/>
          <w:szCs w:val="24"/>
        </w:rPr>
        <w:t>产生的争议</w:t>
      </w:r>
      <w:r>
        <w:rPr>
          <w:rFonts w:ascii="仿宋" w:eastAsia="仿宋" w:hAnsi="仿宋" w:cs="仿宋" w:hint="eastAsia"/>
          <w:color w:val="000000" w:themeColor="text1"/>
          <w:sz w:val="24"/>
          <w:szCs w:val="24"/>
        </w:rPr>
        <w:t>由三</w:t>
      </w:r>
      <w:r>
        <w:rPr>
          <w:rFonts w:ascii="仿宋" w:eastAsia="仿宋" w:hAnsi="仿宋" w:cs="仿宋" w:hint="eastAsia"/>
          <w:color w:val="000000" w:themeColor="text1"/>
          <w:sz w:val="24"/>
          <w:szCs w:val="24"/>
        </w:rPr>
        <w:t>方协商解决，协商不成的三方在乙方所在地法院起诉。</w:t>
      </w:r>
    </w:p>
    <w:p w14:paraId="0A354914"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十、本协议一式三份，甲乙丙三方各保存壹份，本协议自签订之日起生效。</w:t>
      </w:r>
    </w:p>
    <w:p w14:paraId="39414D65" w14:textId="77777777" w:rsidR="006478FC" w:rsidRDefault="006478FC">
      <w:pPr>
        <w:ind w:left="180"/>
        <w:outlineLvl w:val="0"/>
        <w:rPr>
          <w:rFonts w:ascii="黑体" w:eastAsia="黑体"/>
        </w:rPr>
      </w:pPr>
    </w:p>
    <w:p w14:paraId="19430053" w14:textId="77777777" w:rsidR="006478FC" w:rsidRDefault="00A02643">
      <w:pPr>
        <w:ind w:firstLineChars="100" w:firstLine="241"/>
        <w:rPr>
          <w:rFonts w:ascii="黑体" w:eastAsia="黑体" w:hAnsi="黑体" w:cs="黑体"/>
          <w:b/>
          <w:bCs/>
          <w:sz w:val="24"/>
          <w:szCs w:val="24"/>
        </w:rPr>
      </w:pPr>
      <w:r>
        <w:rPr>
          <w:rFonts w:ascii="黑体" w:eastAsia="黑体" w:hAnsi="黑体" w:cs="黑体" w:hint="eastAsia"/>
          <w:b/>
          <w:bCs/>
          <w:sz w:val="24"/>
          <w:szCs w:val="24"/>
        </w:rPr>
        <w:t>甲方：</w:t>
      </w:r>
      <w:r>
        <w:rPr>
          <w:rFonts w:ascii="黑体" w:eastAsia="黑体" w:hAnsi="黑体" w:cs="黑体" w:hint="eastAsia"/>
          <w:b/>
          <w:bCs/>
          <w:sz w:val="24"/>
          <w:szCs w:val="24"/>
        </w:rPr>
        <w:t>(</w:t>
      </w:r>
      <w:r>
        <w:rPr>
          <w:rFonts w:ascii="黑体" w:eastAsia="黑体" w:hAnsi="黑体" w:cs="黑体" w:hint="eastAsia"/>
          <w:b/>
          <w:bCs/>
          <w:sz w:val="24"/>
          <w:szCs w:val="24"/>
        </w:rPr>
        <w:t>单位公章</w:t>
      </w:r>
      <w:r>
        <w:rPr>
          <w:rFonts w:ascii="黑体" w:eastAsia="黑体" w:hAnsi="黑体" w:cs="黑体" w:hint="eastAsia"/>
          <w:b/>
          <w:bCs/>
          <w:sz w:val="24"/>
          <w:szCs w:val="24"/>
        </w:rPr>
        <w:t>)</w:t>
      </w:r>
      <w:r>
        <w:rPr>
          <w:rFonts w:ascii="黑体" w:eastAsia="黑体" w:hAnsi="黑体" w:cs="黑体" w:hint="eastAsia"/>
          <w:sz w:val="24"/>
          <w:szCs w:val="24"/>
        </w:rPr>
        <w:t xml:space="preserve">            </w:t>
      </w:r>
      <w:r>
        <w:rPr>
          <w:rFonts w:ascii="黑体" w:eastAsia="黑体" w:hAnsi="黑体" w:cs="黑体" w:hint="eastAsia"/>
          <w:b/>
          <w:bCs/>
          <w:sz w:val="24"/>
          <w:szCs w:val="24"/>
        </w:rPr>
        <w:t xml:space="preserve"> </w:t>
      </w:r>
      <w:r>
        <w:rPr>
          <w:rFonts w:ascii="黑体" w:eastAsia="黑体" w:hAnsi="黑体" w:cs="黑体" w:hint="eastAsia"/>
          <w:b/>
          <w:bCs/>
          <w:sz w:val="24"/>
          <w:szCs w:val="24"/>
        </w:rPr>
        <w:t>乙方：辽宁师范大学</w:t>
      </w:r>
      <w:r>
        <w:rPr>
          <w:rFonts w:ascii="黑体" w:eastAsia="黑体" w:hAnsi="黑体" w:cs="黑体" w:hint="eastAsia"/>
          <w:b/>
          <w:bCs/>
          <w:sz w:val="24"/>
          <w:szCs w:val="24"/>
        </w:rPr>
        <w:t xml:space="preserve">           </w:t>
      </w:r>
      <w:r>
        <w:rPr>
          <w:rFonts w:ascii="黑体" w:eastAsia="黑体" w:hAnsi="黑体" w:cs="黑体" w:hint="eastAsia"/>
          <w:b/>
          <w:bCs/>
          <w:sz w:val="24"/>
          <w:szCs w:val="24"/>
        </w:rPr>
        <w:t>丙方：研究生本人</w:t>
      </w:r>
    </w:p>
    <w:p w14:paraId="3A702175"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单位通讯地址：</w:t>
      </w:r>
    </w:p>
    <w:p w14:paraId="7AC04CE8"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 xml:space="preserve">                        (</w:t>
      </w:r>
      <w:r>
        <w:rPr>
          <w:rFonts w:ascii="仿宋" w:eastAsia="仿宋" w:hAnsi="仿宋" w:cs="仿宋" w:hint="eastAsia"/>
          <w:sz w:val="24"/>
          <w:szCs w:val="24"/>
        </w:rPr>
        <w:t>单位公章</w:t>
      </w:r>
      <w:r>
        <w:rPr>
          <w:rFonts w:ascii="仿宋" w:eastAsia="仿宋" w:hAnsi="仿宋" w:cs="仿宋" w:hint="eastAsia"/>
          <w:sz w:val="24"/>
          <w:szCs w:val="24"/>
        </w:rPr>
        <w:t>)</w:t>
      </w:r>
    </w:p>
    <w:p w14:paraId="3E536475"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联系人电话：</w:t>
      </w:r>
    </w:p>
    <w:p w14:paraId="20419FDE"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负责人（签字）：</w:t>
      </w:r>
      <w:r>
        <w:rPr>
          <w:rFonts w:ascii="仿宋" w:eastAsia="仿宋" w:hAnsi="仿宋" w:cs="仿宋" w:hint="eastAsia"/>
          <w:sz w:val="24"/>
          <w:szCs w:val="24"/>
        </w:rPr>
        <w:t xml:space="preserve">               </w:t>
      </w:r>
      <w:r>
        <w:rPr>
          <w:rFonts w:ascii="仿宋" w:eastAsia="仿宋" w:hAnsi="仿宋" w:cs="仿宋" w:hint="eastAsia"/>
          <w:sz w:val="24"/>
          <w:szCs w:val="24"/>
        </w:rPr>
        <w:t>负责人（签字）：</w:t>
      </w:r>
      <w:r>
        <w:rPr>
          <w:rFonts w:ascii="仿宋" w:eastAsia="仿宋" w:hAnsi="仿宋" w:cs="仿宋" w:hint="eastAsia"/>
          <w:sz w:val="24"/>
          <w:szCs w:val="24"/>
        </w:rPr>
        <w:t xml:space="preserve">                </w:t>
      </w:r>
      <w:r>
        <w:rPr>
          <w:rFonts w:ascii="仿宋" w:eastAsia="仿宋" w:hAnsi="仿宋" w:cs="仿宋" w:hint="eastAsia"/>
          <w:sz w:val="24"/>
          <w:szCs w:val="24"/>
        </w:rPr>
        <w:t>（签字）：</w:t>
      </w:r>
    </w:p>
    <w:p w14:paraId="109EC671" w14:textId="77777777" w:rsidR="006478FC" w:rsidRDefault="006478FC">
      <w:pPr>
        <w:ind w:firstLineChars="200" w:firstLine="480"/>
        <w:rPr>
          <w:rFonts w:ascii="仿宋" w:eastAsia="仿宋" w:hAnsi="仿宋" w:cs="仿宋"/>
          <w:sz w:val="24"/>
          <w:szCs w:val="24"/>
        </w:rPr>
      </w:pPr>
    </w:p>
    <w:p w14:paraId="362F98C5"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5B048E7D" w14:textId="77777777" w:rsidR="006478FC" w:rsidRDefault="006478FC"/>
    <w:p w14:paraId="58DB31D7" w14:textId="77777777" w:rsidR="006478FC" w:rsidRDefault="006478FC">
      <w:pPr>
        <w:ind w:firstLineChars="200" w:firstLine="480"/>
        <w:rPr>
          <w:rFonts w:ascii="仿宋" w:eastAsia="仿宋" w:hAnsi="仿宋" w:cs="仿宋"/>
          <w:sz w:val="24"/>
          <w:szCs w:val="24"/>
        </w:rPr>
      </w:pPr>
    </w:p>
    <w:sectPr w:rsidR="006478FC">
      <w:pgSz w:w="11906" w:h="16838"/>
      <w:pgMar w:top="1247" w:right="1247" w:bottom="1247" w:left="124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ED"/>
    <w:rsid w:val="9BAF262E"/>
    <w:rsid w:val="00055233"/>
    <w:rsid w:val="00071366"/>
    <w:rsid w:val="000A6702"/>
    <w:rsid w:val="000B18F4"/>
    <w:rsid w:val="000E46CD"/>
    <w:rsid w:val="000F7A31"/>
    <w:rsid w:val="00102E6D"/>
    <w:rsid w:val="0016176C"/>
    <w:rsid w:val="0019552E"/>
    <w:rsid w:val="001D3584"/>
    <w:rsid w:val="00267800"/>
    <w:rsid w:val="00283B6D"/>
    <w:rsid w:val="002A79AB"/>
    <w:rsid w:val="00300B2D"/>
    <w:rsid w:val="003042EB"/>
    <w:rsid w:val="00372504"/>
    <w:rsid w:val="003971D5"/>
    <w:rsid w:val="005704ED"/>
    <w:rsid w:val="005859F1"/>
    <w:rsid w:val="0059636B"/>
    <w:rsid w:val="005A7F84"/>
    <w:rsid w:val="00613DDF"/>
    <w:rsid w:val="006478FC"/>
    <w:rsid w:val="0068067C"/>
    <w:rsid w:val="00684B04"/>
    <w:rsid w:val="006D7102"/>
    <w:rsid w:val="00723EA9"/>
    <w:rsid w:val="00733A7D"/>
    <w:rsid w:val="007B2B98"/>
    <w:rsid w:val="007F4B09"/>
    <w:rsid w:val="00875408"/>
    <w:rsid w:val="008845D6"/>
    <w:rsid w:val="00936370"/>
    <w:rsid w:val="009A294F"/>
    <w:rsid w:val="009A4387"/>
    <w:rsid w:val="009E1F10"/>
    <w:rsid w:val="00A02643"/>
    <w:rsid w:val="00A40ED5"/>
    <w:rsid w:val="00A46256"/>
    <w:rsid w:val="00A61137"/>
    <w:rsid w:val="00AA209A"/>
    <w:rsid w:val="00AA77F6"/>
    <w:rsid w:val="00AB7A07"/>
    <w:rsid w:val="00AE273A"/>
    <w:rsid w:val="00AE2FE2"/>
    <w:rsid w:val="00AF136D"/>
    <w:rsid w:val="00B011FF"/>
    <w:rsid w:val="00B4622C"/>
    <w:rsid w:val="00B553CF"/>
    <w:rsid w:val="00B55444"/>
    <w:rsid w:val="00B83107"/>
    <w:rsid w:val="00B94D89"/>
    <w:rsid w:val="00C00C68"/>
    <w:rsid w:val="00C5279A"/>
    <w:rsid w:val="00C54298"/>
    <w:rsid w:val="00C57AE4"/>
    <w:rsid w:val="00C628BB"/>
    <w:rsid w:val="00C84B92"/>
    <w:rsid w:val="00C85809"/>
    <w:rsid w:val="00CA5899"/>
    <w:rsid w:val="00DB5DC3"/>
    <w:rsid w:val="00DD06C0"/>
    <w:rsid w:val="00DE031F"/>
    <w:rsid w:val="00E15D68"/>
    <w:rsid w:val="00E2089C"/>
    <w:rsid w:val="00E263DC"/>
    <w:rsid w:val="00E50777"/>
    <w:rsid w:val="00E51BDA"/>
    <w:rsid w:val="00E95418"/>
    <w:rsid w:val="00EA5F2C"/>
    <w:rsid w:val="00EF34D2"/>
    <w:rsid w:val="00F367FE"/>
    <w:rsid w:val="00F722FA"/>
    <w:rsid w:val="00FB4BF9"/>
    <w:rsid w:val="00FD6FE3"/>
    <w:rsid w:val="020C2B50"/>
    <w:rsid w:val="0CE67BD3"/>
    <w:rsid w:val="0E0E6C86"/>
    <w:rsid w:val="156B231E"/>
    <w:rsid w:val="160E503A"/>
    <w:rsid w:val="1AE30D08"/>
    <w:rsid w:val="217D06D6"/>
    <w:rsid w:val="227E1DD7"/>
    <w:rsid w:val="25312CD1"/>
    <w:rsid w:val="262E6809"/>
    <w:rsid w:val="263D0540"/>
    <w:rsid w:val="310E2392"/>
    <w:rsid w:val="37AB23C3"/>
    <w:rsid w:val="381476F7"/>
    <w:rsid w:val="39280977"/>
    <w:rsid w:val="39573751"/>
    <w:rsid w:val="3A8039BA"/>
    <w:rsid w:val="3C6F385F"/>
    <w:rsid w:val="3DA736B1"/>
    <w:rsid w:val="3E56088B"/>
    <w:rsid w:val="40A12ACF"/>
    <w:rsid w:val="43962AF3"/>
    <w:rsid w:val="47A01289"/>
    <w:rsid w:val="4D7A052E"/>
    <w:rsid w:val="4E945EDA"/>
    <w:rsid w:val="4EFA1670"/>
    <w:rsid w:val="50DE4A95"/>
    <w:rsid w:val="534D0B1A"/>
    <w:rsid w:val="54882FCD"/>
    <w:rsid w:val="5ABD1400"/>
    <w:rsid w:val="5D666CC7"/>
    <w:rsid w:val="60C45117"/>
    <w:rsid w:val="624B37AD"/>
    <w:rsid w:val="6B391774"/>
    <w:rsid w:val="6DFA035C"/>
    <w:rsid w:val="6DFE7806"/>
    <w:rsid w:val="71324139"/>
    <w:rsid w:val="71D74111"/>
    <w:rsid w:val="74B939FF"/>
    <w:rsid w:val="78F70136"/>
    <w:rsid w:val="7B2A5DD1"/>
    <w:rsid w:val="7EF9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C2880"/>
  <w15:docId w15:val="{B3463BAA-EA7D-46C9-89D8-CB31906C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annotation text"/>
    <w:basedOn w:val="a"/>
    <w:qFormat/>
    <w:pPr>
      <w:jc w:val="left"/>
    </w:pPr>
  </w:style>
  <w:style w:type="paragraph" w:styleId="a5">
    <w:name w:val="Plain Text"/>
    <w:basedOn w:val="a"/>
    <w:qFormat/>
    <w:rPr>
      <w:rFonts w:ascii="宋体" w:hAnsi="Courier New" w:cs="Courier New"/>
      <w:szCs w:val="21"/>
    </w:r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1"/>
    <w:qFormat/>
    <w:rPr>
      <w:color w:val="800080"/>
      <w:u w:val="none"/>
    </w:rPr>
  </w:style>
  <w:style w:type="character" w:styleId="ac">
    <w:name w:val="Hyperlink"/>
    <w:basedOn w:val="a1"/>
    <w:qFormat/>
    <w:rPr>
      <w:color w:val="0000FF"/>
      <w:u w:val="none"/>
    </w:rPr>
  </w:style>
  <w:style w:type="character" w:customStyle="1" w:styleId="a8">
    <w:name w:val="页脚 字符"/>
    <w:link w:val="a7"/>
    <w:qFormat/>
    <w:rPr>
      <w:kern w:val="2"/>
      <w:sz w:val="18"/>
      <w:szCs w:val="18"/>
    </w:rPr>
  </w:style>
  <w:style w:type="character" w:customStyle="1" w:styleId="aa">
    <w:name w:val="页眉 字符"/>
    <w:link w:val="a9"/>
    <w:qFormat/>
    <w:rPr>
      <w:kern w:val="2"/>
      <w:sz w:val="18"/>
      <w:szCs w:val="18"/>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197</Words>
  <Characters>1129</Characters>
  <Application>Microsoft Office Word</Application>
  <DocSecurity>0</DocSecurity>
  <Lines>9</Lines>
  <Paragraphs>2</Paragraphs>
  <ScaleCrop>false</ScaleCrop>
  <Company>yzb</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委托培养硕士研究生合同书</dc:title>
  <dc:creator>zwb</dc:creator>
  <cp:lastModifiedBy>admin</cp:lastModifiedBy>
  <cp:revision>3</cp:revision>
  <cp:lastPrinted>2022-03-08T00:48:00Z</cp:lastPrinted>
  <dcterms:created xsi:type="dcterms:W3CDTF">2022-03-08T01:24:00Z</dcterms:created>
  <dcterms:modified xsi:type="dcterms:W3CDTF">2022-03-08T01:25:00Z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FC99D3194DDD413EAD8E6237283E7C48</vt:lpwstr>
  </property>
</Properties>
</file>