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BD68" w14:textId="00352014" w:rsidR="00B33047" w:rsidRPr="00450494" w:rsidRDefault="00000000" w:rsidP="00450494">
      <w:pPr>
        <w:adjustRightInd/>
        <w:snapToGrid/>
        <w:spacing w:after="0"/>
        <w:jc w:val="center"/>
        <w:rPr>
          <w:rFonts w:ascii="宋体" w:eastAsia="宋体"/>
          <w:b/>
          <w:sz w:val="40"/>
        </w:rPr>
      </w:pPr>
      <w:r>
        <w:rPr>
          <w:rFonts w:ascii="宋体" w:eastAsia="宋体" w:hint="eastAsia"/>
          <w:b/>
          <w:bCs/>
          <w:sz w:val="39"/>
        </w:rPr>
        <w:t>文学院</w:t>
      </w:r>
      <w:r>
        <w:rPr>
          <w:rFonts w:ascii="宋体" w:eastAsia="宋体" w:hint="eastAsia"/>
          <w:b/>
          <w:sz w:val="40"/>
        </w:rPr>
        <w:t>推荐</w:t>
      </w:r>
      <w:r w:rsidR="00B37222">
        <w:rPr>
          <w:rFonts w:ascii="宋体" w:eastAsia="宋体" w:hint="eastAsia"/>
          <w:b/>
          <w:sz w:val="40"/>
        </w:rPr>
        <w:t>2</w:t>
      </w:r>
      <w:r w:rsidR="00B37222">
        <w:rPr>
          <w:rFonts w:ascii="宋体" w:eastAsia="宋体"/>
          <w:b/>
          <w:sz w:val="40"/>
        </w:rPr>
        <w:t>023</w:t>
      </w:r>
      <w:r w:rsidR="00B37222">
        <w:rPr>
          <w:rFonts w:ascii="宋体" w:eastAsia="宋体" w:hint="eastAsia"/>
          <w:b/>
          <w:sz w:val="40"/>
        </w:rPr>
        <w:t>年</w:t>
      </w:r>
      <w:r w:rsidR="00450494">
        <w:rPr>
          <w:rFonts w:ascii="宋体" w:eastAsia="宋体" w:hint="eastAsia"/>
          <w:b/>
          <w:sz w:val="40"/>
        </w:rPr>
        <w:t>优秀应届本科毕业生</w:t>
      </w:r>
      <w:r>
        <w:rPr>
          <w:rFonts w:ascii="宋体" w:eastAsia="宋体" w:hint="eastAsia"/>
          <w:b/>
          <w:sz w:val="40"/>
        </w:rPr>
        <w:t>免试攻读硕士研究生工作</w:t>
      </w:r>
      <w:r>
        <w:rPr>
          <w:rFonts w:ascii="宋体" w:eastAsia="宋体" w:hint="eastAsia"/>
          <w:b/>
          <w:bCs/>
          <w:sz w:val="39"/>
        </w:rPr>
        <w:t>实施细则</w:t>
      </w:r>
    </w:p>
    <w:p w14:paraId="06D4E6B9" w14:textId="77777777" w:rsidR="00B33047" w:rsidRDefault="00B33047">
      <w:pPr>
        <w:adjustRightInd/>
        <w:snapToGrid/>
        <w:spacing w:after="0"/>
        <w:jc w:val="center"/>
        <w:rPr>
          <w:rFonts w:ascii="Arial" w:eastAsia="宋体" w:hAnsi="Arial"/>
          <w:sz w:val="18"/>
          <w:szCs w:val="18"/>
        </w:rPr>
      </w:pPr>
    </w:p>
    <w:p w14:paraId="30A3F391" w14:textId="77777777" w:rsidR="00B33047" w:rsidRDefault="00000000">
      <w:pPr>
        <w:adjustRightInd/>
        <w:snapToGrid/>
        <w:spacing w:after="0"/>
        <w:ind w:firstLineChars="200" w:firstLine="480"/>
        <w:jc w:val="both"/>
        <w:rPr>
          <w:rFonts w:ascii="Arial" w:eastAsia="宋体" w:hAnsi="Arial"/>
          <w:color w:val="000000"/>
          <w:sz w:val="18"/>
          <w:szCs w:val="18"/>
        </w:rPr>
      </w:pPr>
      <w:r>
        <w:rPr>
          <w:rFonts w:ascii="宋体" w:eastAsia="宋体" w:hint="eastAsia"/>
          <w:sz w:val="24"/>
          <w:szCs w:val="24"/>
        </w:rPr>
        <w:t>为贯彻落实《全国普通高等学校推荐优秀应届本科毕业生免试攻读硕士学位研究生工作管理办法（试行）》（教学［</w:t>
      </w:r>
      <w:r>
        <w:rPr>
          <w:rFonts w:ascii="宋体" w:eastAsia="宋体"/>
          <w:sz w:val="24"/>
          <w:szCs w:val="24"/>
        </w:rPr>
        <w:t>2006]14</w:t>
      </w:r>
      <w:r>
        <w:rPr>
          <w:rFonts w:ascii="宋体" w:eastAsia="宋体" w:hint="eastAsia"/>
          <w:sz w:val="24"/>
          <w:szCs w:val="24"/>
        </w:rPr>
        <w:t>号）、《教育部办公厅关于进一步加强优秀应届本科毕业生免试攻读研究生工作的通知》（教学厅［</w:t>
      </w:r>
      <w:r>
        <w:rPr>
          <w:rFonts w:ascii="宋体" w:eastAsia="宋体"/>
          <w:sz w:val="24"/>
          <w:szCs w:val="24"/>
        </w:rPr>
        <w:t>2013]8</w:t>
      </w:r>
      <w:r>
        <w:rPr>
          <w:rFonts w:ascii="宋体" w:eastAsia="宋体" w:hint="eastAsia"/>
          <w:sz w:val="24"/>
          <w:szCs w:val="24"/>
        </w:rPr>
        <w:t>号）、《关于进一步规范推荐优秀应届本科毕业生免试攻读研究生工作程序的通知》（教学司［</w:t>
      </w:r>
      <w:r>
        <w:rPr>
          <w:rFonts w:ascii="宋体" w:eastAsia="宋体"/>
          <w:sz w:val="24"/>
          <w:szCs w:val="24"/>
        </w:rPr>
        <w:t>2014)3</w:t>
      </w:r>
      <w:r>
        <w:rPr>
          <w:rFonts w:ascii="宋体" w:eastAsia="宋体" w:hint="eastAsia"/>
          <w:sz w:val="24"/>
          <w:szCs w:val="24"/>
        </w:rPr>
        <w:t>号）和《教育部办公厅关于进一步完善推荐优秀应届本科毕业生免试攻读研究生工作办法的通知》（教学厅［</w:t>
      </w:r>
      <w:r>
        <w:rPr>
          <w:rFonts w:ascii="宋体" w:eastAsia="宋体"/>
          <w:sz w:val="24"/>
          <w:szCs w:val="24"/>
        </w:rPr>
        <w:t>2014]5</w:t>
      </w:r>
      <w:r>
        <w:rPr>
          <w:rFonts w:ascii="宋体" w:eastAsia="宋体" w:hint="eastAsia"/>
          <w:sz w:val="24"/>
          <w:szCs w:val="24"/>
        </w:rPr>
        <w:t>号）等文件要求，根据《辽宁师范大学推荐免试硕士研究生实施办法》，结合学院实际</w:t>
      </w:r>
      <w:r>
        <w:rPr>
          <w:rFonts w:ascii="宋体" w:eastAsia="宋体" w:hint="eastAsia"/>
          <w:color w:val="000000"/>
          <w:sz w:val="24"/>
          <w:szCs w:val="24"/>
        </w:rPr>
        <w:t>情况，制定本细则。</w:t>
      </w:r>
    </w:p>
    <w:p w14:paraId="1CC3C989" w14:textId="77777777" w:rsidR="00B33047" w:rsidRDefault="00000000">
      <w:pPr>
        <w:adjustRightInd/>
        <w:snapToGrid/>
        <w:spacing w:after="0"/>
        <w:jc w:val="both"/>
        <w:rPr>
          <w:rFonts w:ascii="Arial" w:eastAsia="宋体" w:hAnsi="Arial"/>
          <w:color w:val="000000"/>
          <w:sz w:val="18"/>
          <w:szCs w:val="18"/>
        </w:rPr>
      </w:pPr>
      <w:r>
        <w:rPr>
          <w:rFonts w:ascii="宋体" w:eastAsia="宋体" w:hint="eastAsia"/>
          <w:b/>
          <w:bCs/>
          <w:color w:val="000000"/>
          <w:sz w:val="24"/>
          <w:szCs w:val="24"/>
        </w:rPr>
        <w:t>一、组织领导</w:t>
      </w:r>
    </w:p>
    <w:p w14:paraId="1E1747AA" w14:textId="0E473563" w:rsidR="00B33047" w:rsidRDefault="00000000">
      <w:pPr>
        <w:adjustRightInd/>
        <w:snapToGrid/>
        <w:spacing w:after="0"/>
        <w:ind w:firstLineChars="200" w:firstLine="480"/>
        <w:rPr>
          <w:rFonts w:ascii="宋体" w:eastAsia="宋体"/>
          <w:color w:val="000000"/>
          <w:sz w:val="24"/>
          <w:szCs w:val="24"/>
        </w:rPr>
      </w:pPr>
      <w:r>
        <w:rPr>
          <w:rFonts w:ascii="宋体" w:eastAsia="宋体" w:hint="eastAsia"/>
          <w:color w:val="000000"/>
          <w:sz w:val="24"/>
          <w:szCs w:val="24"/>
        </w:rPr>
        <w:t>（一）学院成立推免生遴选工作领导小组和推免生学术专长专家审核小组，全面负责推免生工作。</w:t>
      </w:r>
    </w:p>
    <w:p w14:paraId="42ADB6F5" w14:textId="278A034E" w:rsidR="003D5F25" w:rsidRPr="00A9408E" w:rsidRDefault="003D5F25" w:rsidP="003D5F25">
      <w:pPr>
        <w:ind w:firstLineChars="200" w:firstLine="480"/>
        <w:rPr>
          <w:rFonts w:ascii="Arial" w:eastAsia="宋体" w:hAnsi="Arial"/>
          <w:sz w:val="18"/>
          <w:szCs w:val="18"/>
        </w:rPr>
      </w:pPr>
      <w:r>
        <w:rPr>
          <w:rFonts w:ascii="宋体" w:eastAsia="宋体" w:hAnsi="宋体" w:hint="eastAsia"/>
          <w:sz w:val="24"/>
          <w:szCs w:val="24"/>
        </w:rPr>
        <w:t>1</w:t>
      </w:r>
      <w:r>
        <w:rPr>
          <w:rFonts w:ascii="宋体" w:eastAsia="宋体" w:hAnsi="宋体"/>
          <w:sz w:val="24"/>
          <w:szCs w:val="24"/>
        </w:rPr>
        <w:t>.</w:t>
      </w:r>
      <w:r w:rsidRPr="00A9408E">
        <w:rPr>
          <w:rFonts w:ascii="宋体" w:eastAsia="宋体" w:hAnsi="宋体" w:hint="eastAsia"/>
          <w:sz w:val="24"/>
          <w:szCs w:val="24"/>
        </w:rPr>
        <w:t>文学院推免生遴选工作领导小组名单：</w:t>
      </w:r>
    </w:p>
    <w:p w14:paraId="1D50B8BC" w14:textId="5AEC466C" w:rsidR="003D5F25" w:rsidRPr="00A9408E" w:rsidRDefault="003D5F25" w:rsidP="003D5F25">
      <w:pPr>
        <w:rPr>
          <w:rFonts w:ascii="Arial" w:eastAsia="宋体" w:hAnsi="Arial"/>
          <w:sz w:val="18"/>
          <w:szCs w:val="18"/>
        </w:rPr>
      </w:pPr>
      <w:r w:rsidRPr="00A9408E">
        <w:rPr>
          <w:rFonts w:ascii="宋体" w:eastAsia="宋体" w:hAnsi="宋体" w:hint="eastAsia"/>
          <w:b/>
          <w:bCs/>
          <w:sz w:val="24"/>
          <w:szCs w:val="24"/>
        </w:rPr>
        <w:t xml:space="preserve">  </w:t>
      </w:r>
      <w:r w:rsidR="00997A03">
        <w:rPr>
          <w:rFonts w:ascii="宋体" w:eastAsia="宋体" w:hAnsi="宋体"/>
          <w:b/>
          <w:bCs/>
          <w:sz w:val="24"/>
          <w:szCs w:val="24"/>
        </w:rPr>
        <w:t xml:space="preserve"> </w:t>
      </w:r>
      <w:r w:rsidRPr="00A9408E">
        <w:rPr>
          <w:rFonts w:ascii="宋体" w:eastAsia="宋体" w:hAnsi="宋体" w:hint="eastAsia"/>
          <w:b/>
          <w:bCs/>
          <w:sz w:val="24"/>
          <w:szCs w:val="24"/>
        </w:rPr>
        <w:t>组长：</w:t>
      </w:r>
      <w:r w:rsidRPr="00A9408E">
        <w:rPr>
          <w:rFonts w:ascii="宋体" w:eastAsia="宋体" w:hAnsi="宋体" w:hint="eastAsia"/>
          <w:sz w:val="24"/>
          <w:szCs w:val="24"/>
        </w:rPr>
        <w:t>洪飏</w:t>
      </w:r>
    </w:p>
    <w:p w14:paraId="3CCBD512" w14:textId="35568995" w:rsidR="003D5F25" w:rsidRPr="00A9408E" w:rsidRDefault="003D5F25" w:rsidP="003D5F25">
      <w:pPr>
        <w:rPr>
          <w:rFonts w:ascii="Arial" w:eastAsia="宋体" w:hAnsi="Arial"/>
          <w:sz w:val="18"/>
          <w:szCs w:val="18"/>
        </w:rPr>
      </w:pPr>
      <w:r w:rsidRPr="00A9408E">
        <w:rPr>
          <w:rFonts w:ascii="宋体" w:eastAsia="宋体" w:hAnsi="宋体" w:hint="eastAsia"/>
          <w:b/>
          <w:bCs/>
          <w:sz w:val="24"/>
          <w:szCs w:val="24"/>
        </w:rPr>
        <w:t xml:space="preserve">  </w:t>
      </w:r>
      <w:r w:rsidR="00997A03">
        <w:rPr>
          <w:rFonts w:ascii="宋体" w:eastAsia="宋体" w:hAnsi="宋体"/>
          <w:b/>
          <w:bCs/>
          <w:sz w:val="24"/>
          <w:szCs w:val="24"/>
        </w:rPr>
        <w:t xml:space="preserve"> </w:t>
      </w:r>
      <w:r w:rsidRPr="00A9408E">
        <w:rPr>
          <w:rFonts w:ascii="宋体" w:eastAsia="宋体" w:hAnsi="宋体" w:hint="eastAsia"/>
          <w:b/>
          <w:bCs/>
          <w:sz w:val="24"/>
          <w:szCs w:val="24"/>
        </w:rPr>
        <w:t>组员：</w:t>
      </w:r>
      <w:r w:rsidR="009D620D" w:rsidRPr="00A9408E">
        <w:rPr>
          <w:rFonts w:ascii="宋体" w:eastAsia="宋体" w:hAnsi="宋体" w:hint="eastAsia"/>
          <w:sz w:val="24"/>
          <w:szCs w:val="24"/>
        </w:rPr>
        <w:t>王虎、</w:t>
      </w:r>
      <w:r w:rsidRPr="00A9408E">
        <w:rPr>
          <w:rFonts w:ascii="宋体" w:eastAsia="宋体" w:hAnsi="宋体" w:hint="eastAsia"/>
          <w:sz w:val="24"/>
          <w:szCs w:val="24"/>
        </w:rPr>
        <w:t>高明峰、武兆雨、辛升学</w:t>
      </w:r>
    </w:p>
    <w:p w14:paraId="72B9E608" w14:textId="2452287B" w:rsidR="003D5F25" w:rsidRPr="00A9408E" w:rsidRDefault="003D5F25" w:rsidP="003D5F25">
      <w:pPr>
        <w:ind w:firstLineChars="200" w:firstLine="480"/>
        <w:rPr>
          <w:rFonts w:ascii="Arial" w:eastAsia="宋体" w:hAnsi="Arial"/>
          <w:sz w:val="18"/>
          <w:szCs w:val="18"/>
        </w:rPr>
      </w:pPr>
      <w:r>
        <w:rPr>
          <w:rFonts w:ascii="宋体" w:eastAsia="宋体" w:hAnsi="宋体" w:hint="eastAsia"/>
          <w:sz w:val="24"/>
          <w:szCs w:val="24"/>
        </w:rPr>
        <w:t>2</w:t>
      </w:r>
      <w:r>
        <w:rPr>
          <w:rFonts w:ascii="宋体" w:eastAsia="宋体" w:hAnsi="宋体"/>
          <w:sz w:val="24"/>
          <w:szCs w:val="24"/>
        </w:rPr>
        <w:t>.</w:t>
      </w:r>
      <w:r w:rsidRPr="00A9408E">
        <w:rPr>
          <w:rFonts w:ascii="宋体" w:eastAsia="宋体" w:hAnsi="宋体" w:hint="eastAsia"/>
          <w:sz w:val="24"/>
          <w:szCs w:val="24"/>
        </w:rPr>
        <w:t>文学院推免生学术专长专家审核小组名单：</w:t>
      </w:r>
    </w:p>
    <w:p w14:paraId="60BAC095" w14:textId="7EE7BDDD" w:rsidR="003D5F25" w:rsidRPr="00A9408E" w:rsidRDefault="003D5F25" w:rsidP="003D5F25">
      <w:pPr>
        <w:rPr>
          <w:rFonts w:ascii="Arial" w:eastAsia="宋体" w:hAnsi="Arial"/>
          <w:sz w:val="18"/>
          <w:szCs w:val="18"/>
        </w:rPr>
      </w:pPr>
      <w:r w:rsidRPr="00A9408E">
        <w:rPr>
          <w:rFonts w:ascii="宋体" w:eastAsia="宋体" w:hAnsi="宋体" w:hint="eastAsia"/>
          <w:b/>
          <w:bCs/>
          <w:sz w:val="24"/>
          <w:szCs w:val="24"/>
        </w:rPr>
        <w:t xml:space="preserve">  </w:t>
      </w:r>
      <w:r>
        <w:rPr>
          <w:rFonts w:ascii="宋体" w:eastAsia="宋体" w:hAnsi="宋体"/>
          <w:b/>
          <w:bCs/>
          <w:sz w:val="24"/>
          <w:szCs w:val="24"/>
        </w:rPr>
        <w:t xml:space="preserve"> </w:t>
      </w:r>
      <w:r w:rsidRPr="00A9408E">
        <w:rPr>
          <w:rFonts w:ascii="宋体" w:eastAsia="宋体" w:hAnsi="宋体" w:hint="eastAsia"/>
          <w:b/>
          <w:bCs/>
          <w:sz w:val="24"/>
          <w:szCs w:val="24"/>
        </w:rPr>
        <w:t>组长</w:t>
      </w:r>
      <w:r w:rsidRPr="00A9408E">
        <w:rPr>
          <w:rFonts w:ascii="宋体" w:eastAsia="宋体" w:hAnsi="宋体" w:hint="eastAsia"/>
          <w:sz w:val="24"/>
          <w:szCs w:val="24"/>
        </w:rPr>
        <w:t>：洪飏</w:t>
      </w:r>
    </w:p>
    <w:p w14:paraId="31188EDF" w14:textId="66F0421F" w:rsidR="003D5F25" w:rsidRPr="003D5F25" w:rsidRDefault="003D5F25" w:rsidP="003D5F25">
      <w:pPr>
        <w:ind w:left="480" w:hangingChars="200" w:hanging="480"/>
        <w:rPr>
          <w:rFonts w:ascii="Arial" w:eastAsia="宋体" w:hAnsi="Arial"/>
          <w:sz w:val="18"/>
          <w:szCs w:val="18"/>
        </w:rPr>
      </w:pPr>
      <w:r w:rsidRPr="00A9408E">
        <w:rPr>
          <w:rFonts w:ascii="宋体" w:eastAsia="宋体" w:hAnsi="宋体" w:hint="eastAsia"/>
          <w:sz w:val="24"/>
          <w:szCs w:val="24"/>
        </w:rPr>
        <w:t>  </w:t>
      </w:r>
      <w:r w:rsidRPr="00A9408E">
        <w:rPr>
          <w:rFonts w:ascii="宋体" w:eastAsia="宋体" w:hAnsi="宋体" w:hint="eastAsia"/>
          <w:b/>
          <w:bCs/>
          <w:sz w:val="24"/>
          <w:szCs w:val="24"/>
        </w:rPr>
        <w:t>组员：</w:t>
      </w:r>
      <w:r w:rsidRPr="00A9408E">
        <w:rPr>
          <w:rFonts w:ascii="宋体" w:eastAsia="宋体" w:hAnsi="宋体" w:hint="eastAsia"/>
          <w:sz w:val="24"/>
          <w:szCs w:val="24"/>
        </w:rPr>
        <w:t>王卫平、原新梅、黄玲、高明峰、</w:t>
      </w:r>
      <w:r w:rsidR="009D620D" w:rsidRPr="00A9408E">
        <w:rPr>
          <w:rFonts w:ascii="宋体" w:eastAsia="宋体" w:hAnsi="宋体" w:hint="eastAsia"/>
          <w:sz w:val="24"/>
          <w:szCs w:val="24"/>
        </w:rPr>
        <w:t>郑艳</w:t>
      </w:r>
      <w:r w:rsidR="009D620D">
        <w:rPr>
          <w:rFonts w:ascii="宋体" w:eastAsia="宋体" w:hAnsi="宋体" w:hint="eastAsia"/>
          <w:sz w:val="24"/>
          <w:szCs w:val="24"/>
        </w:rPr>
        <w:t>、</w:t>
      </w:r>
      <w:r w:rsidRPr="00A9408E">
        <w:rPr>
          <w:rFonts w:ascii="宋体" w:eastAsia="宋体" w:hAnsi="宋体" w:hint="eastAsia"/>
          <w:sz w:val="24"/>
          <w:szCs w:val="24"/>
        </w:rPr>
        <w:t>易国定、</w:t>
      </w:r>
      <w:r w:rsidR="009D620D">
        <w:rPr>
          <w:rFonts w:ascii="宋体" w:eastAsia="宋体" w:hAnsi="宋体" w:hint="eastAsia"/>
          <w:sz w:val="24"/>
          <w:szCs w:val="24"/>
        </w:rPr>
        <w:t>徐大威、刘笑男</w:t>
      </w:r>
      <w:r w:rsidRPr="00A9408E">
        <w:rPr>
          <w:rFonts w:ascii="宋体" w:eastAsia="宋体" w:hAnsi="宋体" w:hint="eastAsia"/>
          <w:sz w:val="24"/>
          <w:szCs w:val="24"/>
        </w:rPr>
        <w:t> </w:t>
      </w:r>
    </w:p>
    <w:p w14:paraId="7E2515C0" w14:textId="77777777" w:rsidR="00B33047" w:rsidRDefault="00000000">
      <w:pPr>
        <w:adjustRightInd/>
        <w:snapToGrid/>
        <w:spacing w:after="0"/>
        <w:ind w:leftChars="220" w:left="484"/>
        <w:rPr>
          <w:rFonts w:ascii="宋体" w:eastAsia="宋体"/>
          <w:color w:val="000000"/>
          <w:sz w:val="24"/>
          <w:szCs w:val="24"/>
        </w:rPr>
      </w:pPr>
      <w:r>
        <w:rPr>
          <w:rFonts w:ascii="宋体" w:eastAsia="宋体" w:hint="eastAsia"/>
          <w:color w:val="000000"/>
          <w:sz w:val="24"/>
          <w:szCs w:val="24"/>
        </w:rPr>
        <w:t>（二）学院推免生工作坚持公开、公平、公正原则，明确推荐标准及公开</w:t>
      </w:r>
    </w:p>
    <w:p w14:paraId="6FC07483" w14:textId="77777777" w:rsidR="00B33047" w:rsidRDefault="00000000">
      <w:pPr>
        <w:adjustRightInd/>
        <w:snapToGrid/>
        <w:spacing w:after="0"/>
        <w:rPr>
          <w:rFonts w:ascii="Arial" w:eastAsia="宋体" w:hAnsi="Arial"/>
          <w:color w:val="000000"/>
          <w:sz w:val="18"/>
          <w:szCs w:val="18"/>
        </w:rPr>
      </w:pPr>
      <w:r>
        <w:rPr>
          <w:rFonts w:ascii="宋体" w:eastAsia="宋体" w:hint="eastAsia"/>
          <w:color w:val="000000"/>
          <w:sz w:val="24"/>
          <w:szCs w:val="24"/>
        </w:rPr>
        <w:t>透明的工作程序。</w:t>
      </w:r>
    </w:p>
    <w:p w14:paraId="4542B8E8" w14:textId="77777777" w:rsidR="00B33047" w:rsidRDefault="00000000">
      <w:pPr>
        <w:adjustRightInd/>
        <w:snapToGrid/>
        <w:spacing w:after="0"/>
        <w:rPr>
          <w:rFonts w:ascii="Arial" w:eastAsia="宋体" w:hAnsi="Arial"/>
          <w:color w:val="000000"/>
          <w:sz w:val="18"/>
          <w:szCs w:val="18"/>
        </w:rPr>
      </w:pPr>
      <w:r>
        <w:rPr>
          <w:rFonts w:ascii="宋体" w:eastAsia="宋体" w:hint="eastAsia"/>
          <w:b/>
          <w:bCs/>
          <w:color w:val="000000"/>
          <w:sz w:val="24"/>
          <w:szCs w:val="24"/>
        </w:rPr>
        <w:t>二、推免生申请条件</w:t>
      </w:r>
    </w:p>
    <w:p w14:paraId="2BBC64BD"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第一条</w:t>
      </w:r>
      <w:r>
        <w:rPr>
          <w:rFonts w:ascii="宋体" w:eastAsia="宋体"/>
          <w:color w:val="000000"/>
          <w:sz w:val="24"/>
          <w:szCs w:val="24"/>
        </w:rPr>
        <w:t xml:space="preserve">  </w:t>
      </w:r>
      <w:r>
        <w:rPr>
          <w:rFonts w:ascii="宋体" w:eastAsia="宋体" w:hint="eastAsia"/>
          <w:color w:val="000000"/>
          <w:sz w:val="24"/>
          <w:szCs w:val="24"/>
        </w:rPr>
        <w:t>纳入国家普通本科招生计划录取的应届毕业生（不含专升本、第二学士学位）。</w:t>
      </w:r>
    </w:p>
    <w:p w14:paraId="757172EF"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第二条</w:t>
      </w:r>
      <w:r>
        <w:rPr>
          <w:rFonts w:ascii="宋体" w:eastAsia="宋体"/>
          <w:color w:val="000000"/>
          <w:sz w:val="24"/>
          <w:szCs w:val="24"/>
        </w:rPr>
        <w:t xml:space="preserve">  </w:t>
      </w:r>
      <w:r>
        <w:rPr>
          <w:rFonts w:ascii="宋体" w:eastAsia="宋体" w:hint="eastAsia"/>
          <w:color w:val="000000"/>
          <w:sz w:val="24"/>
          <w:szCs w:val="24"/>
        </w:rPr>
        <w:t>具有高尚的爱国主义情操和集体主义精神，社会主义信念坚定，社会责任感强，遵纪守法，积极向上，身心健康。</w:t>
      </w:r>
    </w:p>
    <w:p w14:paraId="1C533795"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第三条</w:t>
      </w:r>
      <w:r>
        <w:rPr>
          <w:rFonts w:ascii="宋体" w:eastAsia="宋体"/>
          <w:color w:val="000000"/>
          <w:sz w:val="24"/>
          <w:szCs w:val="24"/>
        </w:rPr>
        <w:t xml:space="preserve">  </w:t>
      </w:r>
      <w:r>
        <w:rPr>
          <w:rFonts w:ascii="宋体" w:eastAsia="宋体" w:hint="eastAsia"/>
          <w:color w:val="000000"/>
          <w:sz w:val="24"/>
          <w:szCs w:val="24"/>
        </w:rPr>
        <w:t>品行优良，学风端正，学生在学业、学术、品行等方面诚实守信。</w:t>
      </w:r>
      <w:proofErr w:type="gramStart"/>
      <w:r>
        <w:rPr>
          <w:rFonts w:ascii="宋体" w:eastAsia="宋体" w:hint="eastAsia"/>
          <w:color w:val="000000"/>
          <w:sz w:val="24"/>
          <w:szCs w:val="24"/>
        </w:rPr>
        <w:t>学校推免工作</w:t>
      </w:r>
      <w:proofErr w:type="gramEnd"/>
      <w:r>
        <w:rPr>
          <w:rFonts w:ascii="宋体" w:eastAsia="宋体" w:hint="eastAsia"/>
          <w:color w:val="000000"/>
          <w:sz w:val="24"/>
          <w:szCs w:val="24"/>
        </w:rPr>
        <w:t>开始时，无留校察看处分尚未解除的情形。</w:t>
      </w:r>
    </w:p>
    <w:p w14:paraId="3F88133D"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第四条</w:t>
      </w:r>
      <w:r>
        <w:rPr>
          <w:rFonts w:ascii="宋体" w:eastAsia="宋体"/>
          <w:color w:val="000000"/>
          <w:sz w:val="24"/>
          <w:szCs w:val="24"/>
        </w:rPr>
        <w:t xml:space="preserve">  </w:t>
      </w:r>
      <w:r>
        <w:rPr>
          <w:rFonts w:ascii="宋体" w:eastAsia="宋体" w:hint="eastAsia"/>
          <w:color w:val="000000"/>
          <w:sz w:val="24"/>
          <w:szCs w:val="24"/>
        </w:rPr>
        <w:t>勤奋学习，刻苦钻研，成绩优秀；学术研究兴趣浓厚，有较强的创新意识、创新能力和专业能力倾向。</w:t>
      </w:r>
    </w:p>
    <w:p w14:paraId="6256E945" w14:textId="77777777" w:rsidR="00B33047" w:rsidRDefault="00000000">
      <w:pPr>
        <w:adjustRightInd/>
        <w:snapToGrid/>
        <w:spacing w:after="0"/>
        <w:ind w:firstLineChars="100" w:firstLine="240"/>
        <w:rPr>
          <w:rFonts w:ascii="Arial" w:eastAsia="宋体" w:hAnsi="Arial"/>
          <w:color w:val="000000"/>
          <w:sz w:val="18"/>
          <w:szCs w:val="18"/>
        </w:rPr>
      </w:pPr>
      <w:r>
        <w:rPr>
          <w:rFonts w:ascii="宋体" w:eastAsia="宋体" w:hint="eastAsia"/>
          <w:color w:val="000000"/>
          <w:sz w:val="24"/>
          <w:szCs w:val="24"/>
        </w:rPr>
        <w:t>（一）修完培养方案</w:t>
      </w:r>
      <w:r>
        <w:rPr>
          <w:rFonts w:ascii="宋体" w:eastAsia="宋体"/>
          <w:color w:val="000000"/>
          <w:sz w:val="24"/>
          <w:szCs w:val="24"/>
        </w:rPr>
        <w:t>1-6</w:t>
      </w:r>
      <w:r>
        <w:rPr>
          <w:rFonts w:ascii="宋体" w:eastAsia="宋体" w:hint="eastAsia"/>
          <w:color w:val="000000"/>
          <w:sz w:val="24"/>
          <w:szCs w:val="24"/>
        </w:rPr>
        <w:t>学期的全部课程，无不及格记录。</w:t>
      </w:r>
    </w:p>
    <w:p w14:paraId="3B3FDB4D" w14:textId="77777777" w:rsidR="00B33047" w:rsidRDefault="00000000">
      <w:pPr>
        <w:adjustRightInd/>
        <w:snapToGrid/>
        <w:spacing w:after="0"/>
        <w:ind w:firstLineChars="100" w:firstLine="240"/>
        <w:rPr>
          <w:rFonts w:ascii="Arial" w:eastAsia="宋体" w:hAnsi="Arial"/>
          <w:color w:val="000000"/>
          <w:sz w:val="18"/>
          <w:szCs w:val="18"/>
        </w:rPr>
      </w:pPr>
      <w:r>
        <w:rPr>
          <w:rFonts w:ascii="宋体" w:eastAsia="宋体" w:hint="eastAsia"/>
          <w:color w:val="000000"/>
          <w:sz w:val="24"/>
          <w:szCs w:val="24"/>
        </w:rPr>
        <w:t>（二）培养方案</w:t>
      </w:r>
      <w:r>
        <w:rPr>
          <w:rFonts w:ascii="宋体" w:eastAsia="宋体"/>
          <w:color w:val="000000"/>
          <w:sz w:val="24"/>
          <w:szCs w:val="24"/>
        </w:rPr>
        <w:t>1-6</w:t>
      </w:r>
      <w:r>
        <w:rPr>
          <w:rFonts w:ascii="宋体" w:eastAsia="宋体" w:hint="eastAsia"/>
          <w:color w:val="000000"/>
          <w:sz w:val="24"/>
          <w:szCs w:val="24"/>
        </w:rPr>
        <w:t>学期的全部必修课程，首次考核平均</w:t>
      </w:r>
      <w:proofErr w:type="gramStart"/>
      <w:r>
        <w:rPr>
          <w:rFonts w:ascii="宋体" w:eastAsia="宋体" w:hint="eastAsia"/>
          <w:color w:val="000000"/>
          <w:sz w:val="24"/>
          <w:szCs w:val="24"/>
        </w:rPr>
        <w:t>学分绩点达到</w:t>
      </w:r>
      <w:proofErr w:type="gramEnd"/>
      <w:r>
        <w:rPr>
          <w:rFonts w:ascii="宋体" w:eastAsia="宋体"/>
          <w:color w:val="000000"/>
          <w:sz w:val="24"/>
          <w:szCs w:val="24"/>
        </w:rPr>
        <w:t>3.0</w:t>
      </w:r>
      <w:r>
        <w:rPr>
          <w:rFonts w:ascii="宋体" w:eastAsia="宋体" w:hint="eastAsia"/>
          <w:color w:val="000000"/>
          <w:sz w:val="24"/>
          <w:szCs w:val="24"/>
        </w:rPr>
        <w:t>及以上。</w:t>
      </w:r>
    </w:p>
    <w:p w14:paraId="1BCCEDA5" w14:textId="77777777" w:rsidR="00B33047" w:rsidRDefault="00000000" w:rsidP="00D06C9A">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第五条</w:t>
      </w:r>
      <w:r>
        <w:rPr>
          <w:rFonts w:ascii="宋体" w:eastAsia="宋体"/>
          <w:color w:val="000000"/>
          <w:sz w:val="24"/>
          <w:szCs w:val="24"/>
        </w:rPr>
        <w:t xml:space="preserve">  </w:t>
      </w:r>
      <w:r>
        <w:rPr>
          <w:rFonts w:ascii="宋体" w:eastAsia="宋体" w:hint="eastAsia"/>
          <w:color w:val="000000"/>
          <w:sz w:val="24"/>
          <w:szCs w:val="24"/>
        </w:rPr>
        <w:t>外语达到一定水平：全国大学英语六级成绩≥</w:t>
      </w:r>
      <w:r>
        <w:rPr>
          <w:rFonts w:ascii="宋体" w:eastAsia="宋体"/>
          <w:color w:val="000000"/>
          <w:sz w:val="24"/>
          <w:szCs w:val="24"/>
        </w:rPr>
        <w:t>425</w:t>
      </w:r>
      <w:r>
        <w:rPr>
          <w:rFonts w:ascii="宋体" w:eastAsia="宋体" w:hint="eastAsia"/>
          <w:color w:val="000000"/>
          <w:sz w:val="24"/>
          <w:szCs w:val="24"/>
        </w:rPr>
        <w:t>分；第一外语为其他语种的，提供全国大学外语小语种四级考试合格证书。</w:t>
      </w:r>
    </w:p>
    <w:p w14:paraId="1FC59029" w14:textId="77777777" w:rsidR="00B33047" w:rsidRDefault="00000000">
      <w:pPr>
        <w:adjustRightInd/>
        <w:snapToGrid/>
        <w:spacing w:after="0"/>
        <w:rPr>
          <w:rFonts w:ascii="Arial" w:eastAsia="宋体" w:hAnsi="Arial"/>
          <w:color w:val="000000"/>
          <w:sz w:val="18"/>
          <w:szCs w:val="18"/>
        </w:rPr>
      </w:pPr>
      <w:r>
        <w:rPr>
          <w:rFonts w:ascii="宋体" w:eastAsia="宋体" w:hint="eastAsia"/>
          <w:b/>
          <w:bCs/>
          <w:color w:val="000000"/>
          <w:sz w:val="24"/>
          <w:szCs w:val="24"/>
        </w:rPr>
        <w:t>三、综合考核办法</w:t>
      </w:r>
    </w:p>
    <w:p w14:paraId="793837BA" w14:textId="77777777" w:rsidR="00B33047" w:rsidRDefault="00000000">
      <w:pPr>
        <w:adjustRightInd/>
        <w:snapToGrid/>
        <w:spacing w:after="0"/>
        <w:ind w:firstLineChars="200" w:firstLine="480"/>
        <w:jc w:val="both"/>
        <w:rPr>
          <w:rFonts w:ascii="宋体" w:eastAsia="宋体"/>
          <w:color w:val="000000"/>
          <w:sz w:val="24"/>
          <w:szCs w:val="24"/>
          <w:highlight w:val="yellow"/>
        </w:rPr>
      </w:pPr>
      <w:r>
        <w:rPr>
          <w:rFonts w:ascii="宋体" w:eastAsia="宋体" w:hint="eastAsia"/>
          <w:color w:val="000000"/>
          <w:sz w:val="24"/>
          <w:szCs w:val="24"/>
        </w:rPr>
        <w:lastRenderedPageBreak/>
        <w:t>学院根据《辽宁师范大学推荐免试硕士研究生实施办法》的要求制定本学院综合考核办法。综合考核成绩由学生专业课成绩、科研创新、德育测评三部分组成，其中专业课成绩占</w:t>
      </w:r>
      <w:r>
        <w:rPr>
          <w:rFonts w:ascii="宋体" w:eastAsia="宋体"/>
          <w:color w:val="000000"/>
          <w:sz w:val="24"/>
          <w:szCs w:val="24"/>
        </w:rPr>
        <w:t>85%</w:t>
      </w:r>
      <w:r>
        <w:rPr>
          <w:rFonts w:ascii="宋体" w:eastAsia="宋体" w:hint="eastAsia"/>
          <w:color w:val="000000"/>
          <w:sz w:val="24"/>
          <w:szCs w:val="24"/>
        </w:rPr>
        <w:t>，科研创新占</w:t>
      </w:r>
      <w:r>
        <w:rPr>
          <w:rFonts w:ascii="宋体" w:eastAsia="宋体"/>
          <w:color w:val="000000"/>
          <w:sz w:val="24"/>
          <w:szCs w:val="24"/>
        </w:rPr>
        <w:t>10%</w:t>
      </w:r>
      <w:r>
        <w:rPr>
          <w:rFonts w:ascii="宋体" w:eastAsia="宋体" w:hint="eastAsia"/>
          <w:color w:val="000000"/>
          <w:sz w:val="24"/>
          <w:szCs w:val="24"/>
        </w:rPr>
        <w:t>，德育测评占</w:t>
      </w:r>
      <w:r>
        <w:rPr>
          <w:rFonts w:ascii="宋体" w:eastAsia="宋体"/>
          <w:color w:val="000000"/>
          <w:sz w:val="24"/>
          <w:szCs w:val="24"/>
        </w:rPr>
        <w:t>5%</w:t>
      </w:r>
      <w:r>
        <w:rPr>
          <w:rFonts w:ascii="宋体" w:eastAsia="宋体" w:hint="eastAsia"/>
          <w:color w:val="000000"/>
          <w:sz w:val="24"/>
          <w:szCs w:val="24"/>
        </w:rPr>
        <w:t>。学生专业课成绩由教务处系统提供，科研创新和德育测评成绩</w:t>
      </w:r>
      <w:proofErr w:type="gramStart"/>
      <w:r>
        <w:rPr>
          <w:rFonts w:ascii="宋体" w:eastAsia="宋体" w:hint="eastAsia"/>
          <w:color w:val="000000"/>
          <w:sz w:val="24"/>
          <w:szCs w:val="24"/>
        </w:rPr>
        <w:t>由推免</w:t>
      </w:r>
      <w:proofErr w:type="gramEnd"/>
      <w:r>
        <w:rPr>
          <w:rFonts w:ascii="宋体" w:eastAsia="宋体" w:hint="eastAsia"/>
          <w:color w:val="000000"/>
          <w:sz w:val="24"/>
          <w:szCs w:val="24"/>
        </w:rPr>
        <w:t>工作小组审核确定。</w:t>
      </w:r>
    </w:p>
    <w:p w14:paraId="7CBEDBAB" w14:textId="77777777" w:rsidR="00B33047" w:rsidRDefault="00000000">
      <w:pPr>
        <w:adjustRightInd/>
        <w:snapToGrid/>
        <w:spacing w:after="0"/>
        <w:ind w:firstLineChars="200" w:firstLine="480"/>
        <w:jc w:val="both"/>
        <w:rPr>
          <w:rFonts w:ascii="Arial" w:eastAsia="宋体" w:hAnsi="Arial"/>
          <w:color w:val="000000"/>
          <w:sz w:val="18"/>
          <w:szCs w:val="18"/>
        </w:rPr>
      </w:pPr>
      <w:r>
        <w:rPr>
          <w:rFonts w:ascii="宋体" w:eastAsia="宋体" w:hint="eastAsia"/>
          <w:color w:val="000000"/>
          <w:sz w:val="24"/>
          <w:szCs w:val="24"/>
        </w:rPr>
        <w:t>（一）科研创新成绩由学术论文、科研项目与学科竞赛三个部分组成，累计加分不超过</w:t>
      </w:r>
      <w:r>
        <w:rPr>
          <w:rFonts w:ascii="宋体" w:eastAsia="宋体"/>
          <w:color w:val="000000"/>
          <w:sz w:val="24"/>
          <w:szCs w:val="24"/>
        </w:rPr>
        <w:t>100</w:t>
      </w:r>
      <w:r>
        <w:rPr>
          <w:rFonts w:ascii="宋体" w:eastAsia="宋体" w:hint="eastAsia"/>
          <w:color w:val="000000"/>
          <w:sz w:val="24"/>
          <w:szCs w:val="24"/>
        </w:rPr>
        <w:t>分，得分为科研创新最终加分乘以</w:t>
      </w:r>
      <w:r>
        <w:rPr>
          <w:rFonts w:ascii="宋体" w:eastAsia="宋体"/>
          <w:color w:val="000000"/>
          <w:sz w:val="24"/>
          <w:szCs w:val="24"/>
        </w:rPr>
        <w:t>10%</w:t>
      </w:r>
      <w:r>
        <w:rPr>
          <w:rFonts w:ascii="宋体" w:eastAsia="宋体" w:hint="eastAsia"/>
          <w:color w:val="000000"/>
          <w:sz w:val="24"/>
          <w:szCs w:val="24"/>
        </w:rPr>
        <w:t>。</w:t>
      </w:r>
    </w:p>
    <w:p w14:paraId="40FE2E20"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1.</w:t>
      </w:r>
      <w:r>
        <w:rPr>
          <w:rFonts w:ascii="宋体" w:eastAsia="宋体" w:hint="eastAsia"/>
          <w:color w:val="000000"/>
          <w:sz w:val="24"/>
          <w:szCs w:val="24"/>
        </w:rPr>
        <w:t>学术论文</w:t>
      </w:r>
    </w:p>
    <w:p w14:paraId="723C56F7"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在读期间发表的学术论文，第一署名单位为辽宁师范大学，本院老师除外，前</w:t>
      </w:r>
      <w:r>
        <w:rPr>
          <w:rFonts w:ascii="宋体" w:eastAsia="宋体"/>
          <w:color w:val="000000"/>
          <w:sz w:val="24"/>
          <w:szCs w:val="24"/>
        </w:rPr>
        <w:t>3</w:t>
      </w:r>
      <w:r>
        <w:rPr>
          <w:rFonts w:ascii="宋体" w:eastAsia="宋体" w:hint="eastAsia"/>
          <w:color w:val="000000"/>
          <w:sz w:val="24"/>
          <w:szCs w:val="24"/>
        </w:rPr>
        <w:t>位作者有效。按作者排序，得分权重分别为：一位作者</w:t>
      </w:r>
      <w:r>
        <w:rPr>
          <w:rFonts w:ascii="宋体" w:eastAsia="宋体"/>
          <w:color w:val="000000"/>
          <w:sz w:val="24"/>
          <w:szCs w:val="24"/>
        </w:rPr>
        <w:t>100%</w:t>
      </w:r>
      <w:r>
        <w:rPr>
          <w:rFonts w:ascii="宋体" w:eastAsia="宋体" w:hint="eastAsia"/>
          <w:color w:val="000000"/>
          <w:sz w:val="24"/>
          <w:szCs w:val="24"/>
        </w:rPr>
        <w:t>；二位作者</w:t>
      </w:r>
      <w:r>
        <w:rPr>
          <w:rFonts w:ascii="宋体" w:eastAsia="宋体"/>
          <w:color w:val="000000"/>
          <w:sz w:val="24"/>
          <w:szCs w:val="24"/>
        </w:rPr>
        <w:t>70%</w:t>
      </w:r>
      <w:r>
        <w:rPr>
          <w:rFonts w:ascii="宋体" w:eastAsia="宋体" w:hint="eastAsia"/>
          <w:color w:val="000000"/>
          <w:sz w:val="24"/>
          <w:szCs w:val="24"/>
        </w:rPr>
        <w:t>、</w:t>
      </w:r>
      <w:r>
        <w:rPr>
          <w:rFonts w:ascii="宋体" w:eastAsia="宋体"/>
          <w:color w:val="000000"/>
          <w:sz w:val="24"/>
          <w:szCs w:val="24"/>
        </w:rPr>
        <w:t>30%</w:t>
      </w:r>
      <w:r>
        <w:rPr>
          <w:rFonts w:ascii="宋体" w:eastAsia="宋体" w:hint="eastAsia"/>
          <w:color w:val="000000"/>
          <w:sz w:val="24"/>
          <w:szCs w:val="24"/>
        </w:rPr>
        <w:t>；三位作者</w:t>
      </w:r>
      <w:r>
        <w:rPr>
          <w:rFonts w:ascii="宋体" w:eastAsia="宋体"/>
          <w:color w:val="000000"/>
          <w:sz w:val="24"/>
          <w:szCs w:val="24"/>
        </w:rPr>
        <w:t>50%</w:t>
      </w:r>
      <w:r>
        <w:rPr>
          <w:rFonts w:ascii="宋体" w:eastAsia="宋体" w:hint="eastAsia"/>
          <w:color w:val="000000"/>
          <w:sz w:val="24"/>
          <w:szCs w:val="24"/>
        </w:rPr>
        <w:t>、</w:t>
      </w:r>
      <w:r>
        <w:rPr>
          <w:rFonts w:ascii="宋体" w:eastAsia="宋体"/>
          <w:color w:val="000000"/>
          <w:sz w:val="24"/>
          <w:szCs w:val="24"/>
        </w:rPr>
        <w:t>30%</w:t>
      </w:r>
      <w:r>
        <w:rPr>
          <w:rFonts w:ascii="宋体" w:eastAsia="宋体" w:hint="eastAsia"/>
          <w:color w:val="000000"/>
          <w:sz w:val="24"/>
          <w:szCs w:val="24"/>
        </w:rPr>
        <w:t>、</w:t>
      </w:r>
      <w:r>
        <w:rPr>
          <w:rFonts w:ascii="宋体" w:eastAsia="宋体"/>
          <w:color w:val="000000"/>
          <w:sz w:val="24"/>
          <w:szCs w:val="24"/>
        </w:rPr>
        <w:t>20%</w:t>
      </w:r>
      <w:r>
        <w:rPr>
          <w:rFonts w:ascii="宋体" w:eastAsia="宋体" w:hint="eastAsia"/>
          <w:color w:val="000000"/>
          <w:sz w:val="24"/>
          <w:szCs w:val="24"/>
        </w:rPr>
        <w:t>。论文分</w:t>
      </w:r>
      <w:r>
        <w:rPr>
          <w:rFonts w:ascii="宋体" w:eastAsia="宋体"/>
          <w:color w:val="000000"/>
          <w:sz w:val="24"/>
          <w:szCs w:val="24"/>
        </w:rPr>
        <w:t>A</w:t>
      </w:r>
      <w:r>
        <w:rPr>
          <w:rFonts w:ascii="宋体" w:eastAsia="宋体" w:hint="eastAsia"/>
          <w:color w:val="000000"/>
          <w:sz w:val="24"/>
          <w:szCs w:val="24"/>
        </w:rPr>
        <w:t>、</w:t>
      </w:r>
      <w:r>
        <w:rPr>
          <w:rFonts w:ascii="宋体" w:eastAsia="宋体"/>
          <w:color w:val="000000"/>
          <w:sz w:val="24"/>
          <w:szCs w:val="24"/>
        </w:rPr>
        <w:t>B</w:t>
      </w:r>
      <w:r>
        <w:rPr>
          <w:rFonts w:ascii="宋体" w:eastAsia="宋体" w:hint="eastAsia"/>
          <w:color w:val="000000"/>
          <w:sz w:val="24"/>
          <w:szCs w:val="24"/>
        </w:rPr>
        <w:t>、</w:t>
      </w:r>
      <w:r>
        <w:rPr>
          <w:rFonts w:ascii="宋体" w:eastAsia="宋体"/>
          <w:color w:val="000000"/>
          <w:sz w:val="24"/>
          <w:szCs w:val="24"/>
        </w:rPr>
        <w:t>C</w:t>
      </w:r>
      <w:r>
        <w:rPr>
          <w:rFonts w:ascii="宋体" w:eastAsia="宋体" w:hint="eastAsia"/>
          <w:color w:val="000000"/>
          <w:sz w:val="24"/>
          <w:szCs w:val="24"/>
        </w:rPr>
        <w:t>、</w:t>
      </w:r>
      <w:r>
        <w:rPr>
          <w:rFonts w:ascii="宋体" w:eastAsia="宋体"/>
          <w:color w:val="000000"/>
          <w:sz w:val="24"/>
          <w:szCs w:val="24"/>
        </w:rPr>
        <w:t>D</w:t>
      </w:r>
      <w:r>
        <w:rPr>
          <w:rFonts w:ascii="宋体" w:eastAsia="宋体" w:hint="eastAsia"/>
          <w:color w:val="000000"/>
          <w:sz w:val="24"/>
          <w:szCs w:val="24"/>
        </w:rPr>
        <w:t>、</w:t>
      </w:r>
      <w:r>
        <w:rPr>
          <w:rFonts w:ascii="宋体" w:eastAsia="宋体"/>
          <w:color w:val="000000"/>
          <w:sz w:val="24"/>
          <w:szCs w:val="24"/>
        </w:rPr>
        <w:t>E</w:t>
      </w:r>
      <w:r>
        <w:rPr>
          <w:rFonts w:ascii="宋体" w:eastAsia="宋体" w:hint="eastAsia"/>
          <w:color w:val="000000"/>
          <w:sz w:val="24"/>
          <w:szCs w:val="24"/>
        </w:rPr>
        <w:t>类</w:t>
      </w:r>
      <w:r>
        <w:rPr>
          <w:rFonts w:ascii="宋体" w:eastAsia="宋体"/>
          <w:color w:val="000000"/>
          <w:sz w:val="24"/>
          <w:szCs w:val="24"/>
        </w:rPr>
        <w:t>,</w:t>
      </w:r>
      <w:r>
        <w:rPr>
          <w:rFonts w:ascii="宋体" w:eastAsia="宋体" w:hint="eastAsia"/>
          <w:color w:val="000000"/>
          <w:sz w:val="24"/>
          <w:szCs w:val="24"/>
        </w:rPr>
        <w:t>等级标准参见学校科研</w:t>
      </w:r>
      <w:proofErr w:type="gramStart"/>
      <w:r>
        <w:rPr>
          <w:rFonts w:ascii="宋体" w:eastAsia="宋体" w:hint="eastAsia"/>
          <w:color w:val="000000"/>
          <w:sz w:val="24"/>
          <w:szCs w:val="24"/>
        </w:rPr>
        <w:t>处关于</w:t>
      </w:r>
      <w:proofErr w:type="gramEnd"/>
      <w:r>
        <w:rPr>
          <w:rFonts w:ascii="宋体" w:eastAsia="宋体" w:hint="eastAsia"/>
          <w:color w:val="000000"/>
          <w:sz w:val="24"/>
          <w:szCs w:val="24"/>
        </w:rPr>
        <w:t>学术期刊的认定标准（</w:t>
      </w:r>
      <w:r>
        <w:rPr>
          <w:rFonts w:ascii="宋体" w:eastAsia="宋体"/>
          <w:color w:val="000000"/>
          <w:sz w:val="24"/>
          <w:szCs w:val="24"/>
        </w:rPr>
        <w:t>2021</w:t>
      </w:r>
      <w:r>
        <w:rPr>
          <w:rFonts w:ascii="宋体" w:eastAsia="宋体" w:hint="eastAsia"/>
          <w:color w:val="000000"/>
          <w:sz w:val="24"/>
          <w:szCs w:val="24"/>
        </w:rPr>
        <w:t>年</w:t>
      </w:r>
      <w:r>
        <w:rPr>
          <w:rFonts w:ascii="宋体" w:eastAsia="宋体"/>
          <w:color w:val="000000"/>
          <w:sz w:val="24"/>
          <w:szCs w:val="24"/>
        </w:rPr>
        <w:t>6</w:t>
      </w:r>
      <w:r>
        <w:rPr>
          <w:rFonts w:ascii="宋体" w:eastAsia="宋体" w:hint="eastAsia"/>
          <w:color w:val="000000"/>
          <w:sz w:val="24"/>
          <w:szCs w:val="24"/>
        </w:rPr>
        <w:t>月修订）。</w:t>
      </w:r>
      <w:r w:rsidRPr="0019769C">
        <w:rPr>
          <w:rFonts w:ascii="宋体" w:eastAsia="宋体" w:hint="eastAsia"/>
          <w:color w:val="000000"/>
          <w:sz w:val="24"/>
          <w:szCs w:val="24"/>
        </w:rPr>
        <w:t>其中，各省社科院、社科联主办的学术刊物及各本科高校主办的学报，认定为</w:t>
      </w:r>
      <w:r w:rsidRPr="0019769C">
        <w:rPr>
          <w:rFonts w:ascii="宋体" w:eastAsia="宋体"/>
          <w:color w:val="000000"/>
          <w:sz w:val="24"/>
          <w:szCs w:val="24"/>
        </w:rPr>
        <w:t>D</w:t>
      </w:r>
      <w:r w:rsidRPr="0019769C">
        <w:rPr>
          <w:rFonts w:ascii="宋体" w:eastAsia="宋体" w:hint="eastAsia"/>
          <w:color w:val="000000"/>
          <w:sz w:val="24"/>
          <w:szCs w:val="24"/>
        </w:rPr>
        <w:t>类，其他公开出版的学术刊物及学术会议论文集，认定为</w:t>
      </w:r>
      <w:r w:rsidRPr="0019769C">
        <w:rPr>
          <w:rFonts w:ascii="宋体" w:eastAsia="宋体"/>
          <w:color w:val="000000"/>
          <w:sz w:val="24"/>
          <w:szCs w:val="24"/>
        </w:rPr>
        <w:t>E</w:t>
      </w:r>
      <w:r w:rsidRPr="0019769C">
        <w:rPr>
          <w:rFonts w:ascii="宋体" w:eastAsia="宋体" w:hint="eastAsia"/>
          <w:color w:val="000000"/>
          <w:sz w:val="24"/>
          <w:szCs w:val="24"/>
        </w:rPr>
        <w:t>类。</w:t>
      </w:r>
    </w:p>
    <w:p w14:paraId="0FE13DAA" w14:textId="77777777" w:rsidR="00B33047" w:rsidRDefault="00000000">
      <w:pPr>
        <w:adjustRightInd/>
        <w:snapToGrid/>
        <w:spacing w:after="0"/>
        <w:rPr>
          <w:rFonts w:ascii="Arial" w:eastAsia="宋体" w:hAnsi="Arial"/>
          <w:color w:val="000000"/>
          <w:sz w:val="18"/>
          <w:szCs w:val="18"/>
        </w:rPr>
      </w:pPr>
      <w:r>
        <w:rPr>
          <w:rFonts w:ascii="宋体" w:eastAsia="宋体" w:hint="eastAsia"/>
          <w:b/>
          <w:bCs/>
          <w:color w:val="000000"/>
          <w:sz w:val="24"/>
          <w:szCs w:val="24"/>
        </w:rPr>
        <w:t>要求：</w:t>
      </w:r>
    </w:p>
    <w:p w14:paraId="4F076704" w14:textId="77777777" w:rsidR="00B33047" w:rsidRDefault="00000000">
      <w:pPr>
        <w:adjustRightInd/>
        <w:snapToGrid/>
        <w:spacing w:after="0"/>
        <w:rPr>
          <w:rFonts w:ascii="Arial" w:eastAsia="宋体" w:hAnsi="Arial"/>
          <w:b/>
          <w:bCs/>
          <w:color w:val="000000"/>
          <w:sz w:val="18"/>
          <w:szCs w:val="18"/>
        </w:rPr>
      </w:pPr>
      <w:r>
        <w:rPr>
          <w:rFonts w:ascii="宋体" w:eastAsia="宋体"/>
          <w:b/>
          <w:bCs/>
          <w:color w:val="000000"/>
          <w:sz w:val="24"/>
          <w:szCs w:val="24"/>
        </w:rPr>
        <w:t xml:space="preserve">   </w:t>
      </w:r>
      <w:r>
        <w:rPr>
          <w:rFonts w:ascii="宋体" w:eastAsia="宋体"/>
          <w:color w:val="000000"/>
          <w:sz w:val="24"/>
          <w:szCs w:val="24"/>
        </w:rPr>
        <w:t xml:space="preserve"> </w:t>
      </w:r>
      <w:r>
        <w:rPr>
          <w:rFonts w:ascii="宋体" w:eastAsia="宋体" w:hint="eastAsia"/>
          <w:b/>
          <w:bCs/>
          <w:color w:val="000000"/>
          <w:sz w:val="24"/>
          <w:szCs w:val="24"/>
        </w:rPr>
        <w:t>（</w:t>
      </w:r>
      <w:r>
        <w:rPr>
          <w:rFonts w:ascii="宋体" w:eastAsia="宋体"/>
          <w:b/>
          <w:bCs/>
          <w:color w:val="000000"/>
          <w:sz w:val="24"/>
          <w:szCs w:val="24"/>
        </w:rPr>
        <w:t>1</w:t>
      </w:r>
      <w:r>
        <w:rPr>
          <w:rFonts w:ascii="宋体" w:eastAsia="宋体" w:hint="eastAsia"/>
          <w:b/>
          <w:bCs/>
          <w:color w:val="000000"/>
          <w:sz w:val="24"/>
          <w:szCs w:val="24"/>
        </w:rPr>
        <w:t>）采取代表作制，每人提交代表作不超过</w:t>
      </w:r>
      <w:r>
        <w:rPr>
          <w:rFonts w:ascii="宋体" w:eastAsia="宋体"/>
          <w:b/>
          <w:bCs/>
          <w:color w:val="000000"/>
          <w:sz w:val="24"/>
          <w:szCs w:val="24"/>
        </w:rPr>
        <w:t>3</w:t>
      </w:r>
      <w:r>
        <w:rPr>
          <w:rFonts w:ascii="宋体" w:eastAsia="宋体" w:hint="eastAsia"/>
          <w:b/>
          <w:bCs/>
          <w:color w:val="000000"/>
          <w:sz w:val="24"/>
          <w:szCs w:val="24"/>
        </w:rPr>
        <w:t>篇。</w:t>
      </w:r>
    </w:p>
    <w:p w14:paraId="6A07F07F" w14:textId="77777777" w:rsidR="00B33047" w:rsidRPr="0019769C" w:rsidRDefault="00000000">
      <w:pPr>
        <w:adjustRightInd/>
        <w:snapToGrid/>
        <w:spacing w:after="0"/>
        <w:rPr>
          <w:rFonts w:ascii="宋体" w:eastAsia="宋体"/>
          <w:b/>
          <w:bCs/>
          <w:color w:val="000000"/>
          <w:sz w:val="24"/>
          <w:szCs w:val="24"/>
        </w:rPr>
      </w:pPr>
      <w:r>
        <w:rPr>
          <w:rFonts w:ascii="宋体" w:eastAsia="宋体"/>
          <w:b/>
          <w:bCs/>
          <w:color w:val="000000"/>
          <w:sz w:val="24"/>
          <w:szCs w:val="24"/>
        </w:rPr>
        <w:t xml:space="preserve">    </w:t>
      </w:r>
      <w:r w:rsidRPr="0019769C">
        <w:rPr>
          <w:rFonts w:ascii="宋体" w:eastAsia="宋体" w:hint="eastAsia"/>
          <w:b/>
          <w:bCs/>
          <w:color w:val="000000"/>
          <w:sz w:val="24"/>
          <w:szCs w:val="24"/>
        </w:rPr>
        <w:t>（</w:t>
      </w:r>
      <w:r w:rsidRPr="0019769C">
        <w:rPr>
          <w:rFonts w:ascii="宋体" w:eastAsia="宋体"/>
          <w:b/>
          <w:bCs/>
          <w:color w:val="000000"/>
          <w:sz w:val="24"/>
          <w:szCs w:val="24"/>
        </w:rPr>
        <w:t>2</w:t>
      </w:r>
      <w:r w:rsidRPr="0019769C">
        <w:rPr>
          <w:rFonts w:ascii="宋体" w:eastAsia="宋体" w:hint="eastAsia"/>
          <w:b/>
          <w:bCs/>
          <w:color w:val="000000"/>
          <w:sz w:val="24"/>
          <w:szCs w:val="24"/>
        </w:rPr>
        <w:t>）论文必须是发表报刊原件，且在</w:t>
      </w:r>
      <w:proofErr w:type="gramStart"/>
      <w:r w:rsidRPr="0019769C">
        <w:rPr>
          <w:rFonts w:ascii="宋体" w:eastAsia="宋体" w:hint="eastAsia"/>
          <w:b/>
          <w:bCs/>
          <w:color w:val="000000"/>
          <w:sz w:val="24"/>
          <w:szCs w:val="24"/>
        </w:rPr>
        <w:t>中国知网能够</w:t>
      </w:r>
      <w:proofErr w:type="gramEnd"/>
      <w:r w:rsidRPr="0019769C">
        <w:rPr>
          <w:rFonts w:ascii="宋体" w:eastAsia="宋体" w:hint="eastAsia"/>
          <w:b/>
          <w:bCs/>
          <w:color w:val="000000"/>
          <w:sz w:val="24"/>
          <w:szCs w:val="24"/>
        </w:rPr>
        <w:t>检索到（学术集刊、学术会议论文集除外）。</w:t>
      </w:r>
    </w:p>
    <w:p w14:paraId="4DA2357E" w14:textId="77777777" w:rsidR="00B33047" w:rsidRPr="0019769C" w:rsidRDefault="00000000">
      <w:pPr>
        <w:adjustRightInd/>
        <w:snapToGrid/>
        <w:spacing w:after="0"/>
        <w:rPr>
          <w:rFonts w:ascii="宋体" w:eastAsia="宋体"/>
          <w:b/>
          <w:bCs/>
          <w:color w:val="000000"/>
          <w:sz w:val="24"/>
          <w:szCs w:val="24"/>
        </w:rPr>
      </w:pPr>
      <w:r w:rsidRPr="0019769C">
        <w:rPr>
          <w:rFonts w:ascii="宋体" w:eastAsia="宋体"/>
          <w:b/>
          <w:bCs/>
          <w:color w:val="000000"/>
          <w:sz w:val="24"/>
          <w:szCs w:val="24"/>
        </w:rPr>
        <w:t xml:space="preserve">    </w:t>
      </w:r>
      <w:r w:rsidRPr="0019769C">
        <w:rPr>
          <w:rFonts w:ascii="宋体" w:eastAsia="宋体" w:hint="eastAsia"/>
          <w:b/>
          <w:bCs/>
          <w:color w:val="000000"/>
          <w:sz w:val="24"/>
          <w:szCs w:val="24"/>
        </w:rPr>
        <w:t>（</w:t>
      </w:r>
      <w:r w:rsidRPr="0019769C">
        <w:rPr>
          <w:rFonts w:ascii="宋体" w:eastAsia="宋体"/>
          <w:b/>
          <w:bCs/>
          <w:color w:val="000000"/>
          <w:sz w:val="24"/>
          <w:szCs w:val="24"/>
        </w:rPr>
        <w:t>3</w:t>
      </w:r>
      <w:r w:rsidRPr="0019769C">
        <w:rPr>
          <w:rFonts w:ascii="宋体" w:eastAsia="宋体" w:hint="eastAsia"/>
          <w:b/>
          <w:bCs/>
          <w:color w:val="000000"/>
          <w:sz w:val="24"/>
          <w:szCs w:val="24"/>
        </w:rPr>
        <w:t>）论文字数不少于</w:t>
      </w:r>
      <w:r w:rsidRPr="0019769C">
        <w:rPr>
          <w:rFonts w:ascii="宋体" w:eastAsia="宋体"/>
          <w:b/>
          <w:bCs/>
          <w:color w:val="000000"/>
          <w:sz w:val="24"/>
          <w:szCs w:val="24"/>
        </w:rPr>
        <w:t>4000</w:t>
      </w:r>
      <w:r w:rsidRPr="0019769C">
        <w:rPr>
          <w:rFonts w:ascii="宋体" w:eastAsia="宋体" w:hint="eastAsia"/>
          <w:b/>
          <w:bCs/>
          <w:color w:val="000000"/>
          <w:sz w:val="24"/>
          <w:szCs w:val="24"/>
        </w:rPr>
        <w:t>字，必须与本专业相关，</w:t>
      </w:r>
      <w:proofErr w:type="gramStart"/>
      <w:r w:rsidRPr="0019769C">
        <w:rPr>
          <w:rFonts w:ascii="宋体" w:eastAsia="宋体" w:hint="eastAsia"/>
          <w:b/>
          <w:bCs/>
          <w:color w:val="000000"/>
          <w:sz w:val="24"/>
          <w:szCs w:val="24"/>
        </w:rPr>
        <w:t>且查重率</w:t>
      </w:r>
      <w:proofErr w:type="gramEnd"/>
      <w:r w:rsidRPr="0019769C">
        <w:rPr>
          <w:rFonts w:ascii="宋体" w:eastAsia="宋体" w:hint="eastAsia"/>
          <w:b/>
          <w:bCs/>
          <w:color w:val="000000"/>
          <w:sz w:val="24"/>
          <w:szCs w:val="24"/>
        </w:rPr>
        <w:t>低于</w:t>
      </w:r>
      <w:r w:rsidRPr="0019769C">
        <w:rPr>
          <w:rFonts w:ascii="宋体" w:eastAsia="宋体"/>
          <w:b/>
          <w:bCs/>
          <w:color w:val="000000"/>
          <w:sz w:val="24"/>
          <w:szCs w:val="24"/>
        </w:rPr>
        <w:t>30%</w:t>
      </w:r>
      <w:r w:rsidRPr="0019769C">
        <w:rPr>
          <w:rFonts w:ascii="宋体" w:eastAsia="宋体" w:hint="eastAsia"/>
          <w:b/>
          <w:bCs/>
          <w:color w:val="000000"/>
          <w:sz w:val="24"/>
          <w:szCs w:val="24"/>
        </w:rPr>
        <w:t>。</w:t>
      </w:r>
    </w:p>
    <w:p w14:paraId="62EAF831" w14:textId="77777777" w:rsidR="00B33047" w:rsidRPr="0019769C" w:rsidRDefault="00000000">
      <w:pPr>
        <w:adjustRightInd/>
        <w:snapToGrid/>
        <w:spacing w:after="0"/>
        <w:rPr>
          <w:rFonts w:ascii="宋体" w:eastAsia="宋体"/>
          <w:b/>
          <w:bCs/>
          <w:color w:val="000000"/>
          <w:sz w:val="24"/>
          <w:szCs w:val="24"/>
        </w:rPr>
      </w:pPr>
      <w:r w:rsidRPr="0019769C">
        <w:rPr>
          <w:rFonts w:ascii="宋体" w:eastAsia="宋体"/>
          <w:b/>
          <w:bCs/>
          <w:color w:val="000000"/>
          <w:sz w:val="24"/>
          <w:szCs w:val="24"/>
        </w:rPr>
        <w:t xml:space="preserve">    </w:t>
      </w:r>
      <w:r w:rsidRPr="0019769C">
        <w:rPr>
          <w:rFonts w:ascii="宋体" w:eastAsia="宋体" w:hint="eastAsia"/>
          <w:b/>
          <w:bCs/>
          <w:color w:val="000000"/>
          <w:sz w:val="24"/>
          <w:szCs w:val="24"/>
        </w:rPr>
        <w:t>（</w:t>
      </w:r>
      <w:r w:rsidRPr="0019769C">
        <w:rPr>
          <w:rFonts w:ascii="宋体" w:eastAsia="宋体"/>
          <w:b/>
          <w:bCs/>
          <w:color w:val="000000"/>
          <w:sz w:val="24"/>
          <w:szCs w:val="24"/>
        </w:rPr>
        <w:t>4</w:t>
      </w:r>
      <w:r w:rsidRPr="0019769C">
        <w:rPr>
          <w:rFonts w:ascii="宋体" w:eastAsia="宋体" w:hint="eastAsia"/>
          <w:b/>
          <w:bCs/>
          <w:color w:val="000000"/>
          <w:sz w:val="24"/>
          <w:szCs w:val="24"/>
        </w:rPr>
        <w:t>）同一个刊物发表文章每年只计算</w:t>
      </w:r>
      <w:r w:rsidRPr="0019769C">
        <w:rPr>
          <w:rFonts w:ascii="宋体" w:eastAsia="宋体"/>
          <w:b/>
          <w:bCs/>
          <w:color w:val="000000"/>
          <w:sz w:val="24"/>
          <w:szCs w:val="24"/>
        </w:rPr>
        <w:t>1</w:t>
      </w:r>
      <w:r w:rsidRPr="0019769C">
        <w:rPr>
          <w:rFonts w:ascii="宋体" w:eastAsia="宋体" w:hint="eastAsia"/>
          <w:b/>
          <w:bCs/>
          <w:color w:val="000000"/>
          <w:sz w:val="24"/>
          <w:szCs w:val="24"/>
        </w:rPr>
        <w:t>篇。</w:t>
      </w:r>
    </w:p>
    <w:p w14:paraId="6B404C56" w14:textId="77777777" w:rsidR="00B33047" w:rsidRPr="0019769C" w:rsidRDefault="00000000">
      <w:pPr>
        <w:adjustRightInd/>
        <w:snapToGrid/>
        <w:spacing w:after="0"/>
        <w:jc w:val="center"/>
        <w:rPr>
          <w:rFonts w:ascii="宋体" w:eastAsia="宋体" w:hAnsi="宋体"/>
          <w:b/>
          <w:bCs/>
          <w:color w:val="000000"/>
          <w:sz w:val="24"/>
          <w:szCs w:val="24"/>
        </w:rPr>
      </w:pPr>
      <w:r w:rsidRPr="0019769C">
        <w:rPr>
          <w:rFonts w:ascii="宋体" w:eastAsia="宋体"/>
          <w:b/>
          <w:bCs/>
          <w:color w:val="000000"/>
          <w:sz w:val="24"/>
          <w:szCs w:val="24"/>
        </w:rPr>
        <w:t xml:space="preserve">    </w:t>
      </w:r>
      <w:r w:rsidRPr="0019769C">
        <w:rPr>
          <w:rFonts w:ascii="宋体" w:eastAsia="宋体" w:hint="eastAsia"/>
          <w:b/>
          <w:bCs/>
          <w:color w:val="000000"/>
          <w:sz w:val="24"/>
          <w:szCs w:val="24"/>
        </w:rPr>
        <w:t>（</w:t>
      </w:r>
      <w:r w:rsidRPr="0019769C">
        <w:rPr>
          <w:rFonts w:ascii="宋体" w:eastAsia="宋体"/>
          <w:b/>
          <w:bCs/>
          <w:color w:val="000000"/>
          <w:sz w:val="24"/>
          <w:szCs w:val="24"/>
        </w:rPr>
        <w:t>5</w:t>
      </w:r>
      <w:r w:rsidRPr="0019769C">
        <w:rPr>
          <w:rFonts w:ascii="宋体" w:eastAsia="宋体" w:hint="eastAsia"/>
          <w:b/>
          <w:bCs/>
          <w:color w:val="000000"/>
          <w:sz w:val="24"/>
          <w:szCs w:val="24"/>
        </w:rPr>
        <w:t>）某些内容杂乱、水准低下、专业性差的刊物，学院不予认定，发表在这些刊物上的论文不予赋分（详见</w:t>
      </w:r>
      <w:proofErr w:type="gramStart"/>
      <w:r w:rsidRPr="0019769C">
        <w:rPr>
          <w:rFonts w:ascii="宋体" w:eastAsia="宋体" w:hint="eastAsia"/>
          <w:b/>
          <w:bCs/>
          <w:color w:val="000000"/>
          <w:sz w:val="24"/>
          <w:szCs w:val="24"/>
        </w:rPr>
        <w:t>《</w:t>
      </w:r>
      <w:proofErr w:type="gramEnd"/>
      <w:r w:rsidRPr="0019769C">
        <w:rPr>
          <w:rFonts w:ascii="宋体" w:eastAsia="宋体" w:hAnsi="宋体" w:hint="eastAsia"/>
          <w:b/>
          <w:bCs/>
          <w:color w:val="000000"/>
          <w:sz w:val="24"/>
          <w:szCs w:val="24"/>
        </w:rPr>
        <w:t>文学院关于本科生推免加分刊物的</w:t>
      </w:r>
      <w:proofErr w:type="gramStart"/>
      <w:r w:rsidRPr="0019769C">
        <w:rPr>
          <w:rFonts w:ascii="宋体" w:eastAsia="宋体" w:hAnsi="宋体" w:hint="eastAsia"/>
          <w:b/>
          <w:bCs/>
          <w:color w:val="000000"/>
          <w:sz w:val="24"/>
          <w:szCs w:val="24"/>
        </w:rPr>
        <w:t>规</w:t>
      </w:r>
      <w:proofErr w:type="gramEnd"/>
    </w:p>
    <w:p w14:paraId="1CBD6599" w14:textId="77777777" w:rsidR="00B33047" w:rsidRPr="0019769C" w:rsidRDefault="00000000">
      <w:pPr>
        <w:adjustRightInd/>
        <w:snapToGrid/>
        <w:spacing w:after="0"/>
        <w:rPr>
          <w:rFonts w:ascii="宋体" w:eastAsia="宋体" w:hAnsi="宋体"/>
          <w:b/>
          <w:bCs/>
          <w:color w:val="000000"/>
          <w:sz w:val="28"/>
          <w:szCs w:val="28"/>
        </w:rPr>
      </w:pPr>
      <w:r w:rsidRPr="0019769C">
        <w:rPr>
          <w:rFonts w:ascii="宋体" w:eastAsia="宋体" w:hAnsi="宋体" w:hint="eastAsia"/>
          <w:b/>
          <w:bCs/>
          <w:color w:val="000000"/>
          <w:sz w:val="24"/>
          <w:szCs w:val="24"/>
        </w:rPr>
        <w:t>定</w:t>
      </w:r>
      <w:proofErr w:type="gramStart"/>
      <w:r w:rsidRPr="0019769C">
        <w:rPr>
          <w:rFonts w:ascii="宋体" w:eastAsia="宋体" w:hint="eastAsia"/>
          <w:b/>
          <w:bCs/>
          <w:color w:val="000000"/>
          <w:sz w:val="24"/>
          <w:szCs w:val="24"/>
        </w:rPr>
        <w:t>》</w:t>
      </w:r>
      <w:proofErr w:type="gramEnd"/>
      <w:r w:rsidRPr="0019769C">
        <w:rPr>
          <w:rFonts w:ascii="宋体" w:eastAsia="宋体"/>
          <w:b/>
          <w:bCs/>
          <w:color w:val="000000"/>
          <w:sz w:val="24"/>
          <w:szCs w:val="24"/>
        </w:rPr>
        <w:t>2021</w:t>
      </w:r>
      <w:r w:rsidRPr="0019769C">
        <w:rPr>
          <w:rFonts w:ascii="宋体" w:eastAsia="宋体" w:hint="eastAsia"/>
          <w:b/>
          <w:bCs/>
          <w:color w:val="000000"/>
          <w:sz w:val="24"/>
          <w:szCs w:val="24"/>
        </w:rPr>
        <w:t>版）</w:t>
      </w:r>
      <w:r w:rsidRPr="0019769C">
        <w:rPr>
          <w:rFonts w:ascii="宋体" w:eastAsia="宋体" w:hint="eastAsia"/>
          <w:b/>
          <w:bCs/>
          <w:color w:val="000000"/>
          <w:sz w:val="28"/>
          <w:szCs w:val="28"/>
        </w:rPr>
        <w:t>。</w:t>
      </w:r>
    </w:p>
    <w:p w14:paraId="28EF56DB" w14:textId="3A518831" w:rsidR="00B33047" w:rsidRPr="0019769C" w:rsidRDefault="00000000">
      <w:pPr>
        <w:adjustRightInd/>
        <w:snapToGrid/>
        <w:spacing w:after="0"/>
        <w:ind w:firstLineChars="196" w:firstLine="472"/>
        <w:rPr>
          <w:rFonts w:ascii="Arial" w:eastAsia="宋体" w:hAnsi="Arial"/>
          <w:b/>
          <w:bCs/>
          <w:color w:val="000000"/>
          <w:sz w:val="18"/>
          <w:szCs w:val="18"/>
        </w:rPr>
      </w:pPr>
      <w:r w:rsidRPr="0019769C">
        <w:rPr>
          <w:rFonts w:ascii="宋体" w:eastAsia="宋体" w:hint="eastAsia"/>
          <w:b/>
          <w:bCs/>
          <w:color w:val="000000"/>
          <w:sz w:val="24"/>
          <w:szCs w:val="24"/>
        </w:rPr>
        <w:t>（</w:t>
      </w:r>
      <w:r w:rsidR="00D06C9A" w:rsidRPr="0019769C">
        <w:rPr>
          <w:rFonts w:ascii="宋体" w:eastAsia="宋体"/>
          <w:b/>
          <w:bCs/>
          <w:color w:val="000000"/>
          <w:sz w:val="24"/>
          <w:szCs w:val="24"/>
        </w:rPr>
        <w:t>6</w:t>
      </w:r>
      <w:r w:rsidRPr="0019769C">
        <w:rPr>
          <w:rFonts w:ascii="宋体" w:eastAsia="宋体" w:hint="eastAsia"/>
          <w:b/>
          <w:bCs/>
          <w:color w:val="000000"/>
          <w:sz w:val="24"/>
          <w:szCs w:val="24"/>
        </w:rPr>
        <w:t>）全国性报纸</w:t>
      </w:r>
      <w:r w:rsidRPr="0019769C">
        <w:rPr>
          <w:rFonts w:ascii="宋体" w:eastAsia="宋体"/>
          <w:b/>
          <w:bCs/>
          <w:color w:val="000000"/>
          <w:sz w:val="24"/>
          <w:szCs w:val="24"/>
        </w:rPr>
        <w:t>2000</w:t>
      </w:r>
      <w:r w:rsidRPr="0019769C">
        <w:rPr>
          <w:rFonts w:ascii="宋体" w:eastAsia="宋体" w:hint="eastAsia"/>
          <w:b/>
          <w:bCs/>
          <w:color w:val="000000"/>
          <w:sz w:val="24"/>
          <w:szCs w:val="24"/>
        </w:rPr>
        <w:t>字以上理论性文章视同</w:t>
      </w:r>
      <w:r w:rsidRPr="0019769C">
        <w:rPr>
          <w:rFonts w:ascii="宋体" w:eastAsia="宋体"/>
          <w:b/>
          <w:bCs/>
          <w:color w:val="000000"/>
          <w:sz w:val="24"/>
          <w:szCs w:val="24"/>
        </w:rPr>
        <w:t>D</w:t>
      </w:r>
      <w:r w:rsidRPr="0019769C">
        <w:rPr>
          <w:rFonts w:ascii="宋体" w:eastAsia="宋体" w:hint="eastAsia"/>
          <w:b/>
          <w:bCs/>
          <w:color w:val="000000"/>
          <w:sz w:val="24"/>
          <w:szCs w:val="24"/>
        </w:rPr>
        <w:t>类论文；在省级报纸（不含副省级）发表</w:t>
      </w:r>
      <w:r w:rsidRPr="0019769C">
        <w:rPr>
          <w:rFonts w:ascii="宋体" w:eastAsia="宋体"/>
          <w:b/>
          <w:bCs/>
          <w:color w:val="000000"/>
          <w:sz w:val="24"/>
          <w:szCs w:val="24"/>
        </w:rPr>
        <w:t>2000</w:t>
      </w:r>
      <w:r w:rsidRPr="0019769C">
        <w:rPr>
          <w:rFonts w:ascii="宋体" w:eastAsia="宋体" w:hint="eastAsia"/>
          <w:b/>
          <w:bCs/>
          <w:color w:val="000000"/>
          <w:sz w:val="24"/>
          <w:szCs w:val="24"/>
        </w:rPr>
        <w:t>字以上理论性文章视同</w:t>
      </w:r>
      <w:r w:rsidRPr="0019769C">
        <w:rPr>
          <w:rFonts w:ascii="宋体" w:eastAsia="宋体"/>
          <w:b/>
          <w:bCs/>
          <w:color w:val="000000"/>
          <w:sz w:val="24"/>
          <w:szCs w:val="24"/>
        </w:rPr>
        <w:t>E</w:t>
      </w:r>
      <w:r w:rsidRPr="0019769C">
        <w:rPr>
          <w:rFonts w:ascii="宋体" w:eastAsia="宋体" w:hint="eastAsia"/>
          <w:b/>
          <w:bCs/>
          <w:color w:val="000000"/>
          <w:sz w:val="24"/>
          <w:szCs w:val="24"/>
        </w:rPr>
        <w:t>类论文。</w:t>
      </w:r>
    </w:p>
    <w:p w14:paraId="00E3D2D9" w14:textId="77777777" w:rsidR="00B33047" w:rsidRDefault="00000000">
      <w:pPr>
        <w:adjustRightInd/>
        <w:snapToGrid/>
        <w:spacing w:after="0"/>
        <w:ind w:firstLineChars="196" w:firstLine="472"/>
        <w:rPr>
          <w:rFonts w:ascii="Arial" w:eastAsia="宋体" w:hAnsi="Arial"/>
          <w:color w:val="000000"/>
          <w:sz w:val="18"/>
          <w:szCs w:val="18"/>
        </w:rPr>
      </w:pPr>
      <w:r w:rsidRPr="0019769C">
        <w:rPr>
          <w:rFonts w:ascii="宋体" w:eastAsia="宋体" w:hint="eastAsia"/>
          <w:b/>
          <w:bCs/>
          <w:color w:val="000000"/>
          <w:sz w:val="24"/>
          <w:szCs w:val="24"/>
        </w:rPr>
        <w:t>加分标准：</w:t>
      </w:r>
      <w:r w:rsidRPr="0019769C">
        <w:rPr>
          <w:rFonts w:ascii="宋体" w:eastAsia="宋体"/>
          <w:b/>
          <w:bCs/>
          <w:color w:val="000000"/>
          <w:sz w:val="24"/>
          <w:szCs w:val="24"/>
        </w:rPr>
        <w:t>A</w:t>
      </w:r>
      <w:r w:rsidRPr="0019769C">
        <w:rPr>
          <w:rFonts w:ascii="宋体" w:eastAsia="宋体" w:hint="eastAsia"/>
          <w:b/>
          <w:bCs/>
          <w:color w:val="000000"/>
          <w:sz w:val="24"/>
          <w:szCs w:val="24"/>
        </w:rPr>
        <w:t>类</w:t>
      </w:r>
      <w:r w:rsidRPr="0019769C">
        <w:rPr>
          <w:rFonts w:ascii="宋体" w:eastAsia="宋体"/>
          <w:b/>
          <w:bCs/>
          <w:color w:val="000000"/>
          <w:sz w:val="24"/>
          <w:szCs w:val="24"/>
        </w:rPr>
        <w:t>50</w:t>
      </w:r>
      <w:r w:rsidRPr="0019769C">
        <w:rPr>
          <w:rFonts w:ascii="宋体" w:eastAsia="宋体" w:hint="eastAsia"/>
          <w:b/>
          <w:bCs/>
          <w:color w:val="000000"/>
          <w:sz w:val="24"/>
          <w:szCs w:val="24"/>
        </w:rPr>
        <w:t>分、</w:t>
      </w:r>
      <w:r w:rsidRPr="0019769C">
        <w:rPr>
          <w:rFonts w:ascii="宋体" w:eastAsia="宋体"/>
          <w:b/>
          <w:bCs/>
          <w:color w:val="000000"/>
          <w:sz w:val="24"/>
          <w:szCs w:val="24"/>
        </w:rPr>
        <w:t>B</w:t>
      </w:r>
      <w:r w:rsidRPr="0019769C">
        <w:rPr>
          <w:rFonts w:ascii="宋体" w:eastAsia="宋体" w:hint="eastAsia"/>
          <w:b/>
          <w:bCs/>
          <w:color w:val="000000"/>
          <w:sz w:val="24"/>
          <w:szCs w:val="24"/>
        </w:rPr>
        <w:t>类</w:t>
      </w:r>
      <w:r w:rsidRPr="0019769C">
        <w:rPr>
          <w:rFonts w:ascii="宋体" w:eastAsia="宋体"/>
          <w:b/>
          <w:bCs/>
          <w:color w:val="000000"/>
          <w:sz w:val="24"/>
          <w:szCs w:val="24"/>
        </w:rPr>
        <w:t>30</w:t>
      </w:r>
      <w:r w:rsidRPr="0019769C">
        <w:rPr>
          <w:rFonts w:ascii="宋体" w:eastAsia="宋体" w:hint="eastAsia"/>
          <w:b/>
          <w:bCs/>
          <w:color w:val="000000"/>
          <w:sz w:val="24"/>
          <w:szCs w:val="24"/>
        </w:rPr>
        <w:t>分、</w:t>
      </w:r>
      <w:r w:rsidRPr="0019769C">
        <w:rPr>
          <w:rFonts w:ascii="宋体" w:eastAsia="宋体"/>
          <w:b/>
          <w:bCs/>
          <w:color w:val="000000"/>
          <w:sz w:val="24"/>
          <w:szCs w:val="24"/>
        </w:rPr>
        <w:t>C</w:t>
      </w:r>
      <w:r w:rsidRPr="0019769C">
        <w:rPr>
          <w:rFonts w:ascii="宋体" w:eastAsia="宋体" w:hint="eastAsia"/>
          <w:b/>
          <w:bCs/>
          <w:color w:val="000000"/>
          <w:sz w:val="24"/>
          <w:szCs w:val="24"/>
        </w:rPr>
        <w:t>类</w:t>
      </w:r>
      <w:r w:rsidRPr="0019769C">
        <w:rPr>
          <w:rFonts w:ascii="宋体" w:eastAsia="宋体"/>
          <w:b/>
          <w:bCs/>
          <w:color w:val="000000"/>
          <w:sz w:val="24"/>
          <w:szCs w:val="24"/>
        </w:rPr>
        <w:t>15</w:t>
      </w:r>
      <w:r w:rsidRPr="0019769C">
        <w:rPr>
          <w:rFonts w:ascii="宋体" w:eastAsia="宋体" w:hint="eastAsia"/>
          <w:b/>
          <w:bCs/>
          <w:color w:val="000000"/>
          <w:sz w:val="24"/>
          <w:szCs w:val="24"/>
        </w:rPr>
        <w:t>分、</w:t>
      </w:r>
      <w:r w:rsidRPr="0019769C">
        <w:rPr>
          <w:rFonts w:ascii="宋体" w:eastAsia="宋体"/>
          <w:b/>
          <w:bCs/>
          <w:color w:val="000000"/>
          <w:sz w:val="24"/>
          <w:szCs w:val="24"/>
        </w:rPr>
        <w:t>D</w:t>
      </w:r>
      <w:r w:rsidRPr="0019769C">
        <w:rPr>
          <w:rFonts w:ascii="宋体" w:eastAsia="宋体" w:hint="eastAsia"/>
          <w:b/>
          <w:bCs/>
          <w:color w:val="000000"/>
          <w:sz w:val="24"/>
          <w:szCs w:val="24"/>
        </w:rPr>
        <w:t>类</w:t>
      </w:r>
      <w:r w:rsidRPr="0019769C">
        <w:rPr>
          <w:rFonts w:ascii="宋体" w:eastAsia="宋体"/>
          <w:b/>
          <w:bCs/>
          <w:color w:val="000000"/>
          <w:sz w:val="24"/>
          <w:szCs w:val="24"/>
        </w:rPr>
        <w:t>10</w:t>
      </w:r>
      <w:r w:rsidRPr="0019769C">
        <w:rPr>
          <w:rFonts w:ascii="宋体" w:eastAsia="宋体" w:hint="eastAsia"/>
          <w:b/>
          <w:bCs/>
          <w:color w:val="000000"/>
          <w:sz w:val="24"/>
          <w:szCs w:val="24"/>
        </w:rPr>
        <w:t>分、</w:t>
      </w:r>
      <w:r w:rsidRPr="0019769C">
        <w:rPr>
          <w:rFonts w:ascii="宋体" w:eastAsia="宋体"/>
          <w:b/>
          <w:bCs/>
          <w:color w:val="000000"/>
          <w:sz w:val="24"/>
          <w:szCs w:val="24"/>
        </w:rPr>
        <w:t>E</w:t>
      </w:r>
      <w:r w:rsidRPr="0019769C">
        <w:rPr>
          <w:rFonts w:ascii="宋体" w:eastAsia="宋体" w:hint="eastAsia"/>
          <w:b/>
          <w:bCs/>
          <w:color w:val="000000"/>
          <w:sz w:val="24"/>
          <w:szCs w:val="24"/>
        </w:rPr>
        <w:t>类</w:t>
      </w:r>
      <w:r w:rsidRPr="0019769C">
        <w:rPr>
          <w:rFonts w:ascii="宋体" w:eastAsia="宋体"/>
          <w:b/>
          <w:bCs/>
          <w:color w:val="000000"/>
          <w:sz w:val="24"/>
          <w:szCs w:val="24"/>
        </w:rPr>
        <w:t>5</w:t>
      </w:r>
      <w:r w:rsidRPr="0019769C">
        <w:rPr>
          <w:rFonts w:ascii="宋体" w:eastAsia="宋体" w:hint="eastAsia"/>
          <w:b/>
          <w:bCs/>
          <w:color w:val="000000"/>
          <w:sz w:val="24"/>
          <w:szCs w:val="24"/>
        </w:rPr>
        <w:t>分。</w:t>
      </w:r>
    </w:p>
    <w:p w14:paraId="3F1C86A7"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公开独立出版学术著作（不低于</w:t>
      </w:r>
      <w:r>
        <w:rPr>
          <w:rFonts w:ascii="宋体" w:eastAsia="宋体"/>
          <w:color w:val="000000"/>
          <w:sz w:val="24"/>
          <w:szCs w:val="24"/>
        </w:rPr>
        <w:t>15</w:t>
      </w:r>
      <w:r>
        <w:rPr>
          <w:rFonts w:ascii="宋体" w:eastAsia="宋体" w:hint="eastAsia"/>
          <w:color w:val="000000"/>
          <w:sz w:val="24"/>
          <w:szCs w:val="24"/>
        </w:rPr>
        <w:t>万字），在国家级出版社出版者计</w:t>
      </w:r>
      <w:r>
        <w:rPr>
          <w:rFonts w:ascii="宋体" w:eastAsia="宋体"/>
          <w:color w:val="000000"/>
          <w:sz w:val="24"/>
          <w:szCs w:val="24"/>
        </w:rPr>
        <w:t>30</w:t>
      </w:r>
      <w:r>
        <w:rPr>
          <w:rFonts w:ascii="宋体" w:eastAsia="宋体" w:hint="eastAsia"/>
          <w:color w:val="000000"/>
          <w:sz w:val="24"/>
          <w:szCs w:val="24"/>
        </w:rPr>
        <w:t>分；在省级出版社出版者计</w:t>
      </w:r>
      <w:r>
        <w:rPr>
          <w:rFonts w:ascii="宋体" w:eastAsia="宋体"/>
          <w:color w:val="000000"/>
          <w:sz w:val="24"/>
          <w:szCs w:val="24"/>
        </w:rPr>
        <w:t>20</w:t>
      </w:r>
      <w:r>
        <w:rPr>
          <w:rFonts w:ascii="宋体" w:eastAsia="宋体" w:hint="eastAsia"/>
          <w:color w:val="000000"/>
          <w:sz w:val="24"/>
          <w:szCs w:val="24"/>
        </w:rPr>
        <w:t>分；在市级出版社出版者计</w:t>
      </w:r>
      <w:r>
        <w:rPr>
          <w:rFonts w:ascii="宋体" w:eastAsia="宋体"/>
          <w:color w:val="000000"/>
          <w:sz w:val="24"/>
          <w:szCs w:val="24"/>
        </w:rPr>
        <w:t>15</w:t>
      </w:r>
      <w:r>
        <w:rPr>
          <w:rFonts w:ascii="宋体" w:eastAsia="宋体" w:hint="eastAsia"/>
          <w:color w:val="000000"/>
          <w:sz w:val="24"/>
          <w:szCs w:val="24"/>
        </w:rPr>
        <w:t>分；</w:t>
      </w:r>
      <w:proofErr w:type="gramStart"/>
      <w:r>
        <w:rPr>
          <w:rFonts w:ascii="宋体" w:eastAsia="宋体" w:hint="eastAsia"/>
          <w:color w:val="000000"/>
          <w:sz w:val="24"/>
          <w:szCs w:val="24"/>
        </w:rPr>
        <w:t>不足</w:t>
      </w:r>
      <w:r>
        <w:rPr>
          <w:rFonts w:ascii="宋体" w:eastAsia="宋体"/>
          <w:color w:val="000000"/>
          <w:sz w:val="24"/>
          <w:szCs w:val="24"/>
        </w:rPr>
        <w:t>15</w:t>
      </w:r>
      <w:r>
        <w:rPr>
          <w:rFonts w:ascii="宋体" w:eastAsia="宋体" w:hint="eastAsia"/>
          <w:color w:val="000000"/>
          <w:sz w:val="24"/>
          <w:szCs w:val="24"/>
        </w:rPr>
        <w:t>万</w:t>
      </w:r>
      <w:proofErr w:type="gramEnd"/>
      <w:r>
        <w:rPr>
          <w:rFonts w:ascii="宋体" w:eastAsia="宋体" w:hint="eastAsia"/>
          <w:color w:val="000000"/>
          <w:sz w:val="24"/>
          <w:szCs w:val="24"/>
        </w:rPr>
        <w:t>字依次降低级别（市级出版社</w:t>
      </w:r>
      <w:r>
        <w:rPr>
          <w:rFonts w:ascii="宋体" w:eastAsia="宋体"/>
          <w:color w:val="000000"/>
          <w:sz w:val="24"/>
          <w:szCs w:val="24"/>
        </w:rPr>
        <w:t>10</w:t>
      </w:r>
      <w:r>
        <w:rPr>
          <w:rFonts w:ascii="宋体" w:eastAsia="宋体" w:hint="eastAsia"/>
          <w:color w:val="000000"/>
          <w:sz w:val="24"/>
          <w:szCs w:val="24"/>
        </w:rPr>
        <w:t>分）。参与编著（每部撰写</w:t>
      </w:r>
      <w:r>
        <w:rPr>
          <w:rFonts w:ascii="宋体" w:eastAsia="宋体"/>
          <w:color w:val="000000"/>
          <w:sz w:val="24"/>
          <w:szCs w:val="24"/>
        </w:rPr>
        <w:t>3</w:t>
      </w:r>
      <w:r>
        <w:rPr>
          <w:rFonts w:ascii="宋体" w:eastAsia="宋体" w:hint="eastAsia"/>
          <w:color w:val="000000"/>
          <w:sz w:val="24"/>
          <w:szCs w:val="24"/>
        </w:rPr>
        <w:t>万字以上）</w:t>
      </w:r>
      <w:r>
        <w:rPr>
          <w:rFonts w:ascii="宋体" w:eastAsia="宋体"/>
          <w:color w:val="000000"/>
          <w:sz w:val="24"/>
          <w:szCs w:val="24"/>
        </w:rPr>
        <w:t>5</w:t>
      </w:r>
      <w:r>
        <w:rPr>
          <w:rFonts w:ascii="宋体" w:eastAsia="宋体" w:hint="eastAsia"/>
          <w:color w:val="000000"/>
          <w:sz w:val="24"/>
          <w:szCs w:val="24"/>
        </w:rPr>
        <w:t>分。</w:t>
      </w:r>
    </w:p>
    <w:p w14:paraId="44669ADF"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2.</w:t>
      </w:r>
      <w:r>
        <w:rPr>
          <w:rFonts w:ascii="宋体" w:eastAsia="宋体" w:hint="eastAsia"/>
          <w:color w:val="000000"/>
          <w:sz w:val="24"/>
          <w:szCs w:val="24"/>
        </w:rPr>
        <w:t>科研项目</w:t>
      </w:r>
    </w:p>
    <w:p w14:paraId="2F503906" w14:textId="77777777" w:rsidR="00B33047" w:rsidRPr="0019769C" w:rsidRDefault="00000000">
      <w:pPr>
        <w:adjustRightInd/>
        <w:snapToGrid/>
        <w:spacing w:after="0"/>
        <w:ind w:firstLineChars="200" w:firstLine="482"/>
        <w:rPr>
          <w:rFonts w:ascii="Arial" w:eastAsia="宋体" w:hAnsi="Arial"/>
          <w:b/>
          <w:bCs/>
          <w:color w:val="000000"/>
          <w:sz w:val="18"/>
          <w:szCs w:val="18"/>
        </w:rPr>
      </w:pPr>
      <w:r w:rsidRPr="0019769C">
        <w:rPr>
          <w:rFonts w:ascii="宋体" w:eastAsia="宋体" w:hint="eastAsia"/>
          <w:b/>
          <w:bCs/>
          <w:color w:val="000000"/>
          <w:sz w:val="24"/>
          <w:szCs w:val="24"/>
        </w:rPr>
        <w:t>（</w:t>
      </w:r>
      <w:r w:rsidRPr="0019769C">
        <w:rPr>
          <w:rFonts w:ascii="宋体" w:eastAsia="宋体"/>
          <w:b/>
          <w:bCs/>
          <w:color w:val="000000"/>
          <w:sz w:val="24"/>
          <w:szCs w:val="24"/>
        </w:rPr>
        <w:t>1</w:t>
      </w:r>
      <w:r w:rsidRPr="0019769C">
        <w:rPr>
          <w:rFonts w:ascii="宋体" w:eastAsia="宋体" w:hint="eastAsia"/>
          <w:b/>
          <w:bCs/>
          <w:color w:val="000000"/>
          <w:sz w:val="24"/>
          <w:szCs w:val="24"/>
        </w:rPr>
        <w:t>）参加本院老师主持的国家级科研课题的，本院老师除外，前五名有效，各赋</w:t>
      </w:r>
      <w:r w:rsidRPr="0019769C">
        <w:rPr>
          <w:rFonts w:ascii="宋体" w:eastAsia="宋体"/>
          <w:b/>
          <w:bCs/>
          <w:color w:val="000000"/>
          <w:sz w:val="24"/>
          <w:szCs w:val="24"/>
        </w:rPr>
        <w:t>4</w:t>
      </w:r>
      <w:r w:rsidRPr="0019769C">
        <w:rPr>
          <w:rFonts w:ascii="宋体" w:eastAsia="宋体" w:hint="eastAsia"/>
          <w:b/>
          <w:bCs/>
          <w:color w:val="000000"/>
          <w:sz w:val="24"/>
          <w:szCs w:val="24"/>
        </w:rPr>
        <w:t>分。</w:t>
      </w:r>
    </w:p>
    <w:p w14:paraId="33A8771E" w14:textId="77777777" w:rsidR="00B33047" w:rsidRPr="0019769C" w:rsidRDefault="00000000">
      <w:pPr>
        <w:adjustRightInd/>
        <w:snapToGrid/>
        <w:spacing w:after="0"/>
        <w:ind w:firstLineChars="200" w:firstLine="482"/>
        <w:rPr>
          <w:rFonts w:ascii="Arial" w:eastAsia="宋体" w:hAnsi="Arial"/>
          <w:b/>
          <w:bCs/>
          <w:color w:val="000000"/>
          <w:sz w:val="18"/>
          <w:szCs w:val="18"/>
        </w:rPr>
      </w:pPr>
      <w:r w:rsidRPr="0019769C">
        <w:rPr>
          <w:rFonts w:ascii="宋体" w:eastAsia="宋体" w:hint="eastAsia"/>
          <w:b/>
          <w:bCs/>
          <w:color w:val="000000"/>
          <w:sz w:val="24"/>
          <w:szCs w:val="24"/>
        </w:rPr>
        <w:t>（</w:t>
      </w:r>
      <w:r w:rsidRPr="0019769C">
        <w:rPr>
          <w:rFonts w:ascii="宋体" w:eastAsia="宋体"/>
          <w:b/>
          <w:bCs/>
          <w:color w:val="000000"/>
          <w:sz w:val="24"/>
          <w:szCs w:val="24"/>
        </w:rPr>
        <w:t>2</w:t>
      </w:r>
      <w:r w:rsidRPr="0019769C">
        <w:rPr>
          <w:rFonts w:ascii="宋体" w:eastAsia="宋体" w:hint="eastAsia"/>
          <w:b/>
          <w:bCs/>
          <w:color w:val="000000"/>
          <w:sz w:val="24"/>
          <w:szCs w:val="24"/>
        </w:rPr>
        <w:t>）参加本院老师主持的省（部）、市（厅）级科研课题的，本院老师除外，前三名有效，各赋</w:t>
      </w:r>
      <w:r w:rsidRPr="0019769C">
        <w:rPr>
          <w:rFonts w:ascii="宋体" w:eastAsia="宋体"/>
          <w:b/>
          <w:bCs/>
          <w:color w:val="000000"/>
          <w:sz w:val="24"/>
          <w:szCs w:val="24"/>
        </w:rPr>
        <w:t>2</w:t>
      </w:r>
      <w:r w:rsidRPr="0019769C">
        <w:rPr>
          <w:rFonts w:ascii="宋体" w:eastAsia="宋体" w:hint="eastAsia"/>
          <w:b/>
          <w:bCs/>
          <w:color w:val="000000"/>
          <w:sz w:val="24"/>
          <w:szCs w:val="24"/>
        </w:rPr>
        <w:t>分。</w:t>
      </w:r>
    </w:p>
    <w:p w14:paraId="60EE8EDE" w14:textId="77777777" w:rsidR="00B33047" w:rsidRDefault="00000000">
      <w:pPr>
        <w:adjustRightInd/>
        <w:snapToGrid/>
        <w:spacing w:after="0"/>
        <w:ind w:firstLineChars="200" w:firstLine="482"/>
        <w:rPr>
          <w:rFonts w:ascii="宋体" w:eastAsia="宋体"/>
          <w:color w:val="000000"/>
          <w:sz w:val="24"/>
          <w:szCs w:val="24"/>
        </w:rPr>
      </w:pPr>
      <w:r w:rsidRPr="0019769C">
        <w:rPr>
          <w:rFonts w:ascii="宋体" w:eastAsia="宋体" w:hint="eastAsia"/>
          <w:b/>
          <w:bCs/>
          <w:color w:val="000000"/>
          <w:sz w:val="24"/>
          <w:szCs w:val="24"/>
        </w:rPr>
        <w:t>（</w:t>
      </w:r>
      <w:r w:rsidRPr="0019769C">
        <w:rPr>
          <w:rFonts w:ascii="宋体" w:eastAsia="宋体"/>
          <w:b/>
          <w:bCs/>
          <w:color w:val="000000"/>
          <w:sz w:val="24"/>
          <w:szCs w:val="24"/>
        </w:rPr>
        <w:t>3</w:t>
      </w:r>
      <w:r w:rsidRPr="0019769C">
        <w:rPr>
          <w:rFonts w:ascii="宋体" w:eastAsia="宋体" w:hint="eastAsia"/>
          <w:b/>
          <w:bCs/>
          <w:color w:val="000000"/>
          <w:sz w:val="24"/>
          <w:szCs w:val="24"/>
        </w:rPr>
        <w:t>）主持或参与本科生科研项目，并通过结题验收的，赋予相应分值。</w:t>
      </w:r>
      <w:r>
        <w:rPr>
          <w:rFonts w:ascii="宋体" w:eastAsia="宋体" w:hint="eastAsia"/>
          <w:color w:val="000000"/>
          <w:sz w:val="24"/>
          <w:szCs w:val="24"/>
        </w:rPr>
        <w:t>本科生科研项目包括大学生创新创业训练计划项目、教师指导本科生科研训练项目、实验室开放项目、本科生自主科研立项。其中大学生创新创业训练计划项目作为国家级主持人的加</w:t>
      </w:r>
      <w:r>
        <w:rPr>
          <w:rFonts w:ascii="宋体" w:eastAsia="宋体"/>
          <w:color w:val="000000"/>
          <w:sz w:val="24"/>
          <w:szCs w:val="24"/>
        </w:rPr>
        <w:t>10</w:t>
      </w:r>
      <w:r>
        <w:rPr>
          <w:rFonts w:ascii="宋体" w:eastAsia="宋体" w:hint="eastAsia"/>
          <w:color w:val="000000"/>
          <w:sz w:val="24"/>
          <w:szCs w:val="24"/>
        </w:rPr>
        <w:t>分，参与者加</w:t>
      </w:r>
      <w:r>
        <w:rPr>
          <w:rFonts w:ascii="宋体" w:eastAsia="宋体"/>
          <w:color w:val="000000"/>
          <w:sz w:val="24"/>
          <w:szCs w:val="24"/>
        </w:rPr>
        <w:t>2</w:t>
      </w:r>
      <w:r>
        <w:rPr>
          <w:rFonts w:ascii="宋体" w:eastAsia="宋体" w:hint="eastAsia"/>
          <w:color w:val="000000"/>
          <w:sz w:val="24"/>
          <w:szCs w:val="24"/>
        </w:rPr>
        <w:t>分，省部级项目主持人加</w:t>
      </w:r>
      <w:r>
        <w:rPr>
          <w:rFonts w:ascii="宋体" w:eastAsia="宋体"/>
          <w:color w:val="000000"/>
          <w:sz w:val="24"/>
          <w:szCs w:val="24"/>
        </w:rPr>
        <w:t>5</w:t>
      </w:r>
      <w:r>
        <w:rPr>
          <w:rFonts w:ascii="宋体" w:eastAsia="宋体" w:hint="eastAsia"/>
          <w:color w:val="000000"/>
          <w:sz w:val="24"/>
          <w:szCs w:val="24"/>
        </w:rPr>
        <w:t>分，参与者加</w:t>
      </w:r>
      <w:r>
        <w:rPr>
          <w:rFonts w:ascii="宋体" w:eastAsia="宋体"/>
          <w:color w:val="000000"/>
          <w:sz w:val="24"/>
          <w:szCs w:val="24"/>
        </w:rPr>
        <w:t>1</w:t>
      </w:r>
      <w:r>
        <w:rPr>
          <w:rFonts w:ascii="宋体" w:eastAsia="宋体" w:hint="eastAsia"/>
          <w:color w:val="000000"/>
          <w:sz w:val="24"/>
          <w:szCs w:val="24"/>
        </w:rPr>
        <w:t>分，校级项目主持人加</w:t>
      </w:r>
      <w:r>
        <w:rPr>
          <w:rFonts w:ascii="宋体" w:eastAsia="宋体"/>
          <w:color w:val="000000"/>
          <w:sz w:val="24"/>
          <w:szCs w:val="24"/>
        </w:rPr>
        <w:t>3</w:t>
      </w:r>
      <w:r>
        <w:rPr>
          <w:rFonts w:ascii="宋体" w:eastAsia="宋体" w:hint="eastAsia"/>
          <w:color w:val="000000"/>
          <w:sz w:val="24"/>
          <w:szCs w:val="24"/>
        </w:rPr>
        <w:t>分，参与者加</w:t>
      </w:r>
      <w:r>
        <w:rPr>
          <w:rFonts w:ascii="宋体" w:eastAsia="宋体"/>
          <w:color w:val="000000"/>
          <w:sz w:val="24"/>
          <w:szCs w:val="24"/>
        </w:rPr>
        <w:t>0.5</w:t>
      </w:r>
      <w:r>
        <w:rPr>
          <w:rFonts w:ascii="宋体" w:eastAsia="宋体" w:hint="eastAsia"/>
          <w:color w:val="000000"/>
          <w:sz w:val="24"/>
          <w:szCs w:val="24"/>
        </w:rPr>
        <w:t>分；教师指导本科生科研训练项目参与者加</w:t>
      </w:r>
      <w:r>
        <w:rPr>
          <w:rFonts w:ascii="宋体" w:eastAsia="宋体"/>
          <w:color w:val="000000"/>
          <w:sz w:val="24"/>
          <w:szCs w:val="24"/>
        </w:rPr>
        <w:t>3</w:t>
      </w:r>
      <w:r>
        <w:rPr>
          <w:rFonts w:ascii="宋体" w:eastAsia="宋体" w:hint="eastAsia"/>
          <w:color w:val="000000"/>
          <w:sz w:val="24"/>
          <w:szCs w:val="24"/>
        </w:rPr>
        <w:t>分；实验室开放项目主持人加</w:t>
      </w:r>
      <w:r>
        <w:rPr>
          <w:rFonts w:ascii="宋体" w:eastAsia="宋体"/>
          <w:color w:val="000000"/>
          <w:sz w:val="24"/>
          <w:szCs w:val="24"/>
        </w:rPr>
        <w:t>3</w:t>
      </w:r>
      <w:r>
        <w:rPr>
          <w:rFonts w:ascii="宋体" w:eastAsia="宋体" w:hint="eastAsia"/>
          <w:color w:val="000000"/>
          <w:sz w:val="24"/>
          <w:szCs w:val="24"/>
        </w:rPr>
        <w:t>分，参与者加</w:t>
      </w:r>
      <w:r>
        <w:rPr>
          <w:rFonts w:ascii="宋体" w:eastAsia="宋体"/>
          <w:color w:val="000000"/>
          <w:sz w:val="24"/>
          <w:szCs w:val="24"/>
        </w:rPr>
        <w:t>0.5</w:t>
      </w:r>
      <w:r>
        <w:rPr>
          <w:rFonts w:ascii="宋体" w:eastAsia="宋体" w:hint="eastAsia"/>
          <w:color w:val="000000"/>
          <w:sz w:val="24"/>
          <w:szCs w:val="24"/>
        </w:rPr>
        <w:t>分；本科生自主立项主持人加</w:t>
      </w:r>
      <w:r>
        <w:rPr>
          <w:rFonts w:ascii="宋体" w:eastAsia="宋体"/>
          <w:color w:val="000000"/>
          <w:sz w:val="24"/>
          <w:szCs w:val="24"/>
        </w:rPr>
        <w:t>3</w:t>
      </w:r>
      <w:r>
        <w:rPr>
          <w:rFonts w:ascii="宋体" w:eastAsia="宋体" w:hint="eastAsia"/>
          <w:color w:val="000000"/>
          <w:sz w:val="24"/>
          <w:szCs w:val="24"/>
        </w:rPr>
        <w:t>分，参与者加</w:t>
      </w:r>
      <w:r>
        <w:rPr>
          <w:rFonts w:ascii="宋体" w:eastAsia="宋体"/>
          <w:color w:val="000000"/>
          <w:sz w:val="24"/>
          <w:szCs w:val="24"/>
        </w:rPr>
        <w:t>0.5</w:t>
      </w:r>
      <w:r>
        <w:rPr>
          <w:rFonts w:ascii="宋体" w:eastAsia="宋体" w:hint="eastAsia"/>
          <w:color w:val="000000"/>
          <w:sz w:val="24"/>
          <w:szCs w:val="24"/>
        </w:rPr>
        <w:t>分。</w:t>
      </w:r>
    </w:p>
    <w:p w14:paraId="3AEBB3BD"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w:t>
      </w:r>
      <w:r>
        <w:rPr>
          <w:rFonts w:ascii="宋体" w:eastAsia="宋体"/>
          <w:color w:val="000000"/>
          <w:sz w:val="24"/>
          <w:szCs w:val="24"/>
        </w:rPr>
        <w:t>4</w:t>
      </w:r>
      <w:r>
        <w:rPr>
          <w:rFonts w:ascii="宋体" w:eastAsia="宋体" w:hint="eastAsia"/>
          <w:color w:val="000000"/>
          <w:sz w:val="24"/>
          <w:szCs w:val="24"/>
        </w:rPr>
        <w:t>）科研项目存在争议的，</w:t>
      </w:r>
      <w:proofErr w:type="gramStart"/>
      <w:r>
        <w:rPr>
          <w:rFonts w:ascii="宋体" w:eastAsia="宋体" w:hint="eastAsia"/>
          <w:color w:val="000000"/>
          <w:sz w:val="24"/>
          <w:szCs w:val="24"/>
        </w:rPr>
        <w:t>由推免</w:t>
      </w:r>
      <w:proofErr w:type="gramEnd"/>
      <w:r>
        <w:rPr>
          <w:rFonts w:ascii="宋体" w:eastAsia="宋体" w:hint="eastAsia"/>
          <w:color w:val="000000"/>
          <w:sz w:val="24"/>
          <w:szCs w:val="24"/>
        </w:rPr>
        <w:t>遴选工作小组认定。</w:t>
      </w:r>
    </w:p>
    <w:p w14:paraId="7F5B325F"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3.</w:t>
      </w:r>
      <w:r>
        <w:rPr>
          <w:rFonts w:ascii="宋体" w:eastAsia="宋体" w:hint="eastAsia"/>
          <w:color w:val="000000"/>
          <w:sz w:val="24"/>
          <w:szCs w:val="24"/>
        </w:rPr>
        <w:t>学科竞赛</w:t>
      </w:r>
    </w:p>
    <w:p w14:paraId="68A8691C"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lastRenderedPageBreak/>
        <w:t>代表我校参加政府和我院承认的相关行业协会举办的国家、省级技能大赛、科技创新、创业大赛等竞赛获奖者按等级加分，国家级特等奖加</w:t>
      </w:r>
      <w:r>
        <w:rPr>
          <w:rFonts w:ascii="宋体" w:eastAsia="宋体"/>
          <w:color w:val="000000"/>
          <w:sz w:val="24"/>
          <w:szCs w:val="24"/>
        </w:rPr>
        <w:t>15</w:t>
      </w:r>
      <w:r>
        <w:rPr>
          <w:rFonts w:ascii="宋体" w:eastAsia="宋体" w:hint="eastAsia"/>
          <w:color w:val="000000"/>
          <w:sz w:val="24"/>
          <w:szCs w:val="24"/>
        </w:rPr>
        <w:t>分，国家级一、二、三等级，分别加</w:t>
      </w:r>
      <w:r>
        <w:rPr>
          <w:rFonts w:ascii="宋体" w:eastAsia="宋体"/>
          <w:color w:val="000000"/>
          <w:sz w:val="24"/>
          <w:szCs w:val="24"/>
        </w:rPr>
        <w:t>10</w:t>
      </w:r>
      <w:r>
        <w:rPr>
          <w:rFonts w:ascii="宋体" w:eastAsia="宋体" w:hint="eastAsia"/>
          <w:color w:val="000000"/>
          <w:sz w:val="24"/>
          <w:szCs w:val="24"/>
        </w:rPr>
        <w:t>分、</w:t>
      </w:r>
      <w:r>
        <w:rPr>
          <w:rFonts w:ascii="宋体" w:eastAsia="宋体"/>
          <w:color w:val="000000"/>
          <w:sz w:val="24"/>
          <w:szCs w:val="24"/>
        </w:rPr>
        <w:t>5</w:t>
      </w:r>
      <w:r>
        <w:rPr>
          <w:rFonts w:ascii="宋体" w:eastAsia="宋体" w:hint="eastAsia"/>
          <w:color w:val="000000"/>
          <w:sz w:val="24"/>
          <w:szCs w:val="24"/>
        </w:rPr>
        <w:t>分、</w:t>
      </w:r>
      <w:r>
        <w:rPr>
          <w:rFonts w:ascii="宋体" w:eastAsia="宋体"/>
          <w:color w:val="000000"/>
          <w:sz w:val="24"/>
          <w:szCs w:val="24"/>
        </w:rPr>
        <w:t>3</w:t>
      </w:r>
      <w:r>
        <w:rPr>
          <w:rFonts w:ascii="宋体" w:eastAsia="宋体" w:hint="eastAsia"/>
          <w:color w:val="000000"/>
          <w:sz w:val="24"/>
          <w:szCs w:val="24"/>
        </w:rPr>
        <w:t>分，省级特等奖加</w:t>
      </w:r>
      <w:r>
        <w:rPr>
          <w:rFonts w:ascii="宋体" w:eastAsia="宋体"/>
          <w:color w:val="000000"/>
          <w:sz w:val="24"/>
          <w:szCs w:val="24"/>
        </w:rPr>
        <w:t>4</w:t>
      </w:r>
      <w:r>
        <w:rPr>
          <w:rFonts w:ascii="宋体" w:eastAsia="宋体" w:hint="eastAsia"/>
          <w:color w:val="000000"/>
          <w:sz w:val="24"/>
          <w:szCs w:val="24"/>
        </w:rPr>
        <w:t>分，省级一、二、三等级，分别加</w:t>
      </w:r>
      <w:r>
        <w:rPr>
          <w:rFonts w:ascii="宋体" w:eastAsia="宋体"/>
          <w:color w:val="000000"/>
          <w:sz w:val="24"/>
          <w:szCs w:val="24"/>
        </w:rPr>
        <w:t>3</w:t>
      </w:r>
      <w:r>
        <w:rPr>
          <w:rFonts w:ascii="宋体" w:eastAsia="宋体" w:hint="eastAsia"/>
          <w:color w:val="000000"/>
          <w:sz w:val="24"/>
          <w:szCs w:val="24"/>
        </w:rPr>
        <w:t>分、</w:t>
      </w:r>
      <w:r>
        <w:rPr>
          <w:rFonts w:ascii="宋体" w:eastAsia="宋体"/>
          <w:color w:val="000000"/>
          <w:sz w:val="24"/>
          <w:szCs w:val="24"/>
        </w:rPr>
        <w:t>2</w:t>
      </w:r>
      <w:r>
        <w:rPr>
          <w:rFonts w:ascii="宋体" w:eastAsia="宋体" w:hint="eastAsia"/>
          <w:color w:val="000000"/>
          <w:sz w:val="24"/>
          <w:szCs w:val="24"/>
        </w:rPr>
        <w:t>分、</w:t>
      </w:r>
      <w:r>
        <w:rPr>
          <w:rFonts w:ascii="宋体" w:eastAsia="宋体"/>
          <w:color w:val="000000"/>
          <w:sz w:val="24"/>
          <w:szCs w:val="24"/>
        </w:rPr>
        <w:t>1</w:t>
      </w:r>
      <w:r>
        <w:rPr>
          <w:rFonts w:ascii="宋体" w:eastAsia="宋体" w:hint="eastAsia"/>
          <w:color w:val="000000"/>
          <w:sz w:val="24"/>
          <w:szCs w:val="24"/>
        </w:rPr>
        <w:t>分，非等级奖不加分。</w:t>
      </w:r>
    </w:p>
    <w:p w14:paraId="1FD54817"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获奖</w:t>
      </w:r>
      <w:proofErr w:type="gramStart"/>
      <w:r>
        <w:rPr>
          <w:rFonts w:ascii="宋体" w:eastAsia="宋体" w:hint="eastAsia"/>
          <w:color w:val="000000"/>
          <w:sz w:val="24"/>
          <w:szCs w:val="24"/>
        </w:rPr>
        <w:t>项人数</w:t>
      </w:r>
      <w:proofErr w:type="gramEnd"/>
      <w:r>
        <w:rPr>
          <w:rFonts w:ascii="宋体" w:eastAsia="宋体" w:hint="eastAsia"/>
          <w:color w:val="000000"/>
          <w:sz w:val="24"/>
          <w:szCs w:val="24"/>
        </w:rPr>
        <w:t>超过</w:t>
      </w:r>
      <w:r>
        <w:rPr>
          <w:rFonts w:ascii="宋体" w:eastAsia="宋体"/>
          <w:color w:val="000000"/>
          <w:sz w:val="24"/>
          <w:szCs w:val="24"/>
        </w:rPr>
        <w:t>1</w:t>
      </w:r>
      <w:r>
        <w:rPr>
          <w:rFonts w:ascii="宋体" w:eastAsia="宋体" w:hint="eastAsia"/>
          <w:color w:val="000000"/>
          <w:sz w:val="24"/>
          <w:szCs w:val="24"/>
        </w:rPr>
        <w:t>人，个人得分按贡献大小分别计算。两人按</w:t>
      </w:r>
      <w:r>
        <w:rPr>
          <w:rFonts w:ascii="宋体" w:eastAsia="宋体"/>
          <w:color w:val="000000"/>
          <w:sz w:val="24"/>
          <w:szCs w:val="24"/>
        </w:rPr>
        <w:t xml:space="preserve">6:4 </w:t>
      </w:r>
      <w:r>
        <w:rPr>
          <w:rFonts w:ascii="宋体" w:eastAsia="宋体" w:hint="eastAsia"/>
          <w:color w:val="000000"/>
          <w:sz w:val="24"/>
          <w:szCs w:val="24"/>
        </w:rPr>
        <w:t>比例计算成绩，三人按</w:t>
      </w:r>
      <w:r>
        <w:rPr>
          <w:rFonts w:ascii="宋体" w:eastAsia="宋体"/>
          <w:color w:val="000000"/>
          <w:sz w:val="24"/>
          <w:szCs w:val="24"/>
        </w:rPr>
        <w:t xml:space="preserve">5:3:2 </w:t>
      </w:r>
      <w:r>
        <w:rPr>
          <w:rFonts w:ascii="宋体" w:eastAsia="宋体" w:hint="eastAsia"/>
          <w:color w:val="000000"/>
          <w:sz w:val="24"/>
          <w:szCs w:val="24"/>
        </w:rPr>
        <w:t>比例计算成绩，四人按</w:t>
      </w:r>
      <w:r>
        <w:rPr>
          <w:rFonts w:ascii="宋体" w:eastAsia="宋体"/>
          <w:color w:val="000000"/>
          <w:sz w:val="24"/>
          <w:szCs w:val="24"/>
        </w:rPr>
        <w:t>4:3:2:1</w:t>
      </w:r>
      <w:r>
        <w:rPr>
          <w:rFonts w:ascii="宋体" w:eastAsia="宋体" w:hint="eastAsia"/>
          <w:color w:val="000000"/>
          <w:sz w:val="24"/>
          <w:szCs w:val="24"/>
        </w:rPr>
        <w:t>比例计算成绩，五人按</w:t>
      </w:r>
      <w:r>
        <w:rPr>
          <w:rFonts w:ascii="宋体" w:eastAsia="宋体"/>
          <w:color w:val="000000"/>
          <w:sz w:val="24"/>
          <w:szCs w:val="24"/>
        </w:rPr>
        <w:t>4:3:1:1:1</w:t>
      </w:r>
      <w:r>
        <w:rPr>
          <w:rFonts w:ascii="宋体" w:eastAsia="宋体" w:hint="eastAsia"/>
          <w:color w:val="000000"/>
          <w:sz w:val="24"/>
          <w:szCs w:val="24"/>
        </w:rPr>
        <w:t>比例计算成绩，排名在第六名和第六名之后不加分。</w:t>
      </w:r>
    </w:p>
    <w:p w14:paraId="543B69EE"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（二）德育测评成绩所占权重为</w:t>
      </w:r>
      <w:r>
        <w:rPr>
          <w:rFonts w:ascii="宋体" w:eastAsia="宋体"/>
          <w:color w:val="000000"/>
          <w:sz w:val="24"/>
          <w:szCs w:val="24"/>
        </w:rPr>
        <w:t>5%</w:t>
      </w:r>
      <w:r>
        <w:rPr>
          <w:rFonts w:ascii="宋体" w:eastAsia="宋体" w:hint="eastAsia"/>
          <w:color w:val="000000"/>
          <w:sz w:val="24"/>
          <w:szCs w:val="24"/>
        </w:rPr>
        <w:t>，得分为德育最终成绩乘以</w:t>
      </w:r>
      <w:r>
        <w:rPr>
          <w:rFonts w:ascii="宋体" w:eastAsia="宋体"/>
          <w:color w:val="000000"/>
          <w:sz w:val="24"/>
          <w:szCs w:val="24"/>
        </w:rPr>
        <w:t>0.05</w:t>
      </w:r>
      <w:r>
        <w:rPr>
          <w:rFonts w:ascii="宋体" w:eastAsia="宋体" w:hint="eastAsia"/>
          <w:color w:val="000000"/>
          <w:sz w:val="24"/>
          <w:szCs w:val="24"/>
        </w:rPr>
        <w:t>。</w:t>
      </w:r>
    </w:p>
    <w:p w14:paraId="065BA58F" w14:textId="567DF6A8"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依据我校毕业生德智体综合测评的相关规定计算成绩。德育测评成绩依据</w:t>
      </w:r>
      <w:r w:rsidR="00D06C9A">
        <w:rPr>
          <w:rFonts w:ascii="宋体" w:eastAsia="宋体" w:hint="eastAsia"/>
          <w:color w:val="000000"/>
          <w:sz w:val="24"/>
          <w:szCs w:val="24"/>
        </w:rPr>
        <w:t>原</w:t>
      </w:r>
      <w:r>
        <w:rPr>
          <w:rFonts w:ascii="宋体" w:eastAsia="宋体" w:hint="eastAsia"/>
          <w:color w:val="000000"/>
          <w:sz w:val="24"/>
          <w:szCs w:val="24"/>
        </w:rPr>
        <w:t>《辽宁师范大学毕业生德智体综合测评方法》和《文学院综合测评管理办法》（除去论文加分部分，以免和科研加分重叠）中的德育成绩测评相关规定计算。</w:t>
      </w:r>
    </w:p>
    <w:p w14:paraId="04EB071D" w14:textId="77777777" w:rsidR="00B33047" w:rsidRDefault="00000000">
      <w:pPr>
        <w:adjustRightInd/>
        <w:snapToGrid/>
        <w:spacing w:after="0"/>
        <w:rPr>
          <w:rFonts w:ascii="Arial" w:eastAsia="宋体" w:hAnsi="Arial"/>
          <w:color w:val="000000"/>
          <w:sz w:val="18"/>
          <w:szCs w:val="18"/>
        </w:rPr>
      </w:pPr>
      <w:r>
        <w:rPr>
          <w:rFonts w:ascii="宋体" w:eastAsia="宋体" w:hint="eastAsia"/>
          <w:b/>
          <w:bCs/>
          <w:color w:val="000000"/>
          <w:sz w:val="24"/>
          <w:szCs w:val="24"/>
        </w:rPr>
        <w:t>四、</w:t>
      </w:r>
      <w:proofErr w:type="gramStart"/>
      <w:r>
        <w:rPr>
          <w:rFonts w:ascii="宋体" w:eastAsia="宋体" w:hint="eastAsia"/>
          <w:b/>
          <w:bCs/>
          <w:color w:val="000000"/>
          <w:sz w:val="24"/>
          <w:szCs w:val="24"/>
        </w:rPr>
        <w:t>推免名额</w:t>
      </w:r>
      <w:proofErr w:type="gramEnd"/>
      <w:r>
        <w:rPr>
          <w:rFonts w:ascii="宋体" w:eastAsia="宋体" w:hint="eastAsia"/>
          <w:b/>
          <w:bCs/>
          <w:color w:val="000000"/>
          <w:sz w:val="24"/>
          <w:szCs w:val="24"/>
        </w:rPr>
        <w:t>分配原则</w:t>
      </w:r>
    </w:p>
    <w:p w14:paraId="477CA4CC"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文学院</w:t>
      </w:r>
      <w:proofErr w:type="gramStart"/>
      <w:r>
        <w:rPr>
          <w:rFonts w:ascii="宋体" w:eastAsia="宋体" w:hint="eastAsia"/>
          <w:color w:val="000000"/>
          <w:sz w:val="24"/>
          <w:szCs w:val="24"/>
        </w:rPr>
        <w:t>遴选推免名额</w:t>
      </w:r>
      <w:proofErr w:type="gramEnd"/>
      <w:r>
        <w:rPr>
          <w:rFonts w:ascii="宋体" w:eastAsia="宋体" w:hint="eastAsia"/>
          <w:color w:val="000000"/>
          <w:sz w:val="24"/>
          <w:szCs w:val="24"/>
        </w:rPr>
        <w:t>根据教育部和学校的相关规定确定，按照专业在校生人数比例划分各</w:t>
      </w:r>
      <w:proofErr w:type="gramStart"/>
      <w:r>
        <w:rPr>
          <w:rFonts w:ascii="宋体" w:eastAsia="宋体" w:hint="eastAsia"/>
          <w:color w:val="000000"/>
          <w:sz w:val="24"/>
          <w:szCs w:val="24"/>
        </w:rPr>
        <w:t>专业推免名额</w:t>
      </w:r>
      <w:proofErr w:type="gramEnd"/>
      <w:r>
        <w:rPr>
          <w:rFonts w:ascii="宋体" w:eastAsia="宋体" w:hint="eastAsia"/>
          <w:color w:val="000000"/>
          <w:sz w:val="24"/>
          <w:szCs w:val="24"/>
        </w:rPr>
        <w:t>，</w:t>
      </w:r>
      <w:r w:rsidRPr="0019769C">
        <w:rPr>
          <w:rFonts w:ascii="宋体" w:eastAsia="宋体" w:hint="eastAsia"/>
          <w:color w:val="000000"/>
          <w:sz w:val="24"/>
          <w:szCs w:val="24"/>
        </w:rPr>
        <w:t>同时适当向国家及省级一流专业倾斜。</w:t>
      </w:r>
    </w:p>
    <w:p w14:paraId="13CB07F8" w14:textId="77777777" w:rsidR="00B33047" w:rsidRDefault="00000000">
      <w:pPr>
        <w:adjustRightInd/>
        <w:snapToGrid/>
        <w:spacing w:after="0"/>
        <w:rPr>
          <w:rFonts w:ascii="Arial" w:eastAsia="宋体" w:hAnsi="Arial"/>
          <w:color w:val="000000"/>
          <w:sz w:val="18"/>
          <w:szCs w:val="18"/>
        </w:rPr>
      </w:pPr>
      <w:r>
        <w:rPr>
          <w:rFonts w:ascii="宋体" w:eastAsia="宋体" w:hint="eastAsia"/>
          <w:b/>
          <w:bCs/>
          <w:color w:val="000000"/>
          <w:sz w:val="24"/>
          <w:szCs w:val="24"/>
        </w:rPr>
        <w:t>五、推荐工作程序</w:t>
      </w:r>
    </w:p>
    <w:p w14:paraId="6EFD711C"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（一）排名公示。学院按照具体工作安排接收学生申请，进行资格审核和推荐排名，按学校下达给</w:t>
      </w:r>
      <w:proofErr w:type="gramStart"/>
      <w:r>
        <w:rPr>
          <w:rFonts w:ascii="宋体" w:eastAsia="宋体" w:hint="eastAsia"/>
          <w:color w:val="000000"/>
          <w:sz w:val="24"/>
          <w:szCs w:val="24"/>
        </w:rPr>
        <w:t>学院推免名额</w:t>
      </w:r>
      <w:proofErr w:type="gramEnd"/>
      <w:r>
        <w:rPr>
          <w:rFonts w:ascii="宋体" w:eastAsia="宋体" w:hint="eastAsia"/>
          <w:color w:val="000000"/>
          <w:sz w:val="24"/>
          <w:szCs w:val="24"/>
        </w:rPr>
        <w:t>的</w:t>
      </w:r>
      <w:r>
        <w:rPr>
          <w:rFonts w:ascii="宋体" w:eastAsia="宋体"/>
          <w:color w:val="000000"/>
          <w:sz w:val="24"/>
          <w:szCs w:val="24"/>
        </w:rPr>
        <w:t>2</w:t>
      </w:r>
      <w:r>
        <w:rPr>
          <w:rFonts w:ascii="宋体" w:eastAsia="宋体" w:hint="eastAsia"/>
          <w:color w:val="000000"/>
          <w:sz w:val="24"/>
          <w:szCs w:val="24"/>
        </w:rPr>
        <w:t>倍，产生学院推免生遴选推荐名单并注明推荐排序，遴选推荐名单及推荐排序在学院公示</w:t>
      </w:r>
      <w:r>
        <w:rPr>
          <w:rFonts w:ascii="宋体" w:eastAsia="宋体"/>
          <w:color w:val="000000"/>
          <w:sz w:val="24"/>
          <w:szCs w:val="24"/>
        </w:rPr>
        <w:t>3</w:t>
      </w:r>
      <w:r>
        <w:rPr>
          <w:rFonts w:ascii="宋体" w:eastAsia="宋体" w:hint="eastAsia"/>
          <w:color w:val="000000"/>
          <w:sz w:val="24"/>
          <w:szCs w:val="24"/>
        </w:rPr>
        <w:t>日。</w:t>
      </w:r>
    </w:p>
    <w:p w14:paraId="0BE92BF9"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二）个人申请。学生申请时需提交全国大学英语六级合格证书或全国大学日语、俄语四级合格证书原件及复印件。本科生科研项目，包括大学生创新创业训练计划项目、教师指导本科生科研训练项目、实验室开放项目、本科生自主科研立项。公开发表学术论文或授权专利原件及复印件。学科竞赛获奖原件及复印件。</w:t>
      </w:r>
    </w:p>
    <w:p w14:paraId="0B48990C"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（三）学院审核。学院遴选推荐名单要经学院推免生遴选工作小组审核通过后公示</w:t>
      </w:r>
      <w:r>
        <w:rPr>
          <w:rFonts w:ascii="宋体" w:eastAsia="宋体"/>
          <w:color w:val="000000"/>
          <w:sz w:val="24"/>
          <w:szCs w:val="24"/>
        </w:rPr>
        <w:t>3</w:t>
      </w:r>
      <w:r>
        <w:rPr>
          <w:rFonts w:ascii="宋体" w:eastAsia="宋体" w:hint="eastAsia"/>
          <w:color w:val="000000"/>
          <w:sz w:val="24"/>
          <w:szCs w:val="24"/>
        </w:rPr>
        <w:t>日。</w:t>
      </w:r>
    </w:p>
    <w:p w14:paraId="7B240D90" w14:textId="77777777" w:rsidR="00B33047" w:rsidRDefault="00000000">
      <w:pPr>
        <w:adjustRightInd/>
        <w:snapToGrid/>
        <w:spacing w:after="0"/>
        <w:rPr>
          <w:rFonts w:ascii="Arial" w:eastAsia="宋体" w:hAnsi="Arial"/>
          <w:color w:val="000000"/>
          <w:sz w:val="18"/>
          <w:szCs w:val="18"/>
        </w:rPr>
      </w:pPr>
      <w:r>
        <w:rPr>
          <w:rFonts w:ascii="宋体" w:eastAsia="宋体" w:hint="eastAsia"/>
          <w:b/>
          <w:bCs/>
          <w:color w:val="000000"/>
          <w:sz w:val="24"/>
          <w:szCs w:val="24"/>
        </w:rPr>
        <w:t>六、相关工作制度</w:t>
      </w:r>
    </w:p>
    <w:p w14:paraId="312953F6" w14:textId="77777777" w:rsidR="00B33047" w:rsidRDefault="00000000">
      <w:pPr>
        <w:adjustRightInd/>
        <w:snapToGrid/>
        <w:spacing w:after="0"/>
        <w:ind w:firstLineChars="200" w:firstLine="482"/>
        <w:rPr>
          <w:rFonts w:ascii="Arial" w:eastAsia="宋体" w:hAnsi="Arial"/>
          <w:b/>
          <w:color w:val="000000"/>
          <w:sz w:val="18"/>
          <w:szCs w:val="18"/>
        </w:rPr>
      </w:pPr>
      <w:r>
        <w:rPr>
          <w:rFonts w:ascii="宋体" w:eastAsia="宋体" w:hint="eastAsia"/>
          <w:b/>
          <w:color w:val="000000"/>
          <w:sz w:val="24"/>
          <w:szCs w:val="24"/>
        </w:rPr>
        <w:t>（一）监督与申诉渠道</w:t>
      </w:r>
    </w:p>
    <w:p w14:paraId="1986C795" w14:textId="77777777" w:rsidR="00B33047" w:rsidRDefault="00000000">
      <w:pPr>
        <w:adjustRightInd/>
        <w:snapToGrid/>
        <w:spacing w:after="0"/>
        <w:ind w:firstLineChars="250" w:firstLine="600"/>
        <w:rPr>
          <w:rFonts w:ascii="Arial" w:eastAsia="宋体" w:hAnsi="Arial"/>
          <w:color w:val="000000"/>
          <w:sz w:val="18"/>
          <w:szCs w:val="18"/>
        </w:rPr>
      </w:pPr>
      <w:r>
        <w:rPr>
          <w:rFonts w:ascii="宋体" w:eastAsia="宋体" w:hint="eastAsia"/>
          <w:color w:val="000000"/>
          <w:sz w:val="24"/>
          <w:szCs w:val="24"/>
        </w:rPr>
        <w:t>申诉联系人：辛升学</w:t>
      </w:r>
    </w:p>
    <w:p w14:paraId="62A34FFB"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 xml:space="preserve"> </w:t>
      </w:r>
      <w:r>
        <w:rPr>
          <w:rFonts w:ascii="宋体" w:eastAsia="宋体" w:hint="eastAsia"/>
          <w:color w:val="000000"/>
          <w:sz w:val="24"/>
          <w:szCs w:val="24"/>
        </w:rPr>
        <w:t>申诉电话：</w:t>
      </w:r>
      <w:r>
        <w:rPr>
          <w:rFonts w:ascii="宋体" w:eastAsia="宋体"/>
          <w:color w:val="000000"/>
          <w:sz w:val="24"/>
          <w:szCs w:val="24"/>
        </w:rPr>
        <w:t>85992987(</w:t>
      </w:r>
      <w:proofErr w:type="gramStart"/>
      <w:r>
        <w:rPr>
          <w:rFonts w:ascii="宋体" w:eastAsia="宋体" w:hint="eastAsia"/>
          <w:color w:val="000000"/>
          <w:sz w:val="24"/>
          <w:szCs w:val="24"/>
        </w:rPr>
        <w:t>学院推免工作</w:t>
      </w:r>
      <w:proofErr w:type="gramEnd"/>
      <w:r>
        <w:rPr>
          <w:rFonts w:ascii="宋体" w:eastAsia="宋体" w:hint="eastAsia"/>
          <w:color w:val="000000"/>
          <w:sz w:val="24"/>
          <w:szCs w:val="24"/>
        </w:rPr>
        <w:t>领导办公室电话</w:t>
      </w:r>
      <w:r>
        <w:rPr>
          <w:rFonts w:ascii="宋体" w:eastAsia="宋体"/>
          <w:color w:val="000000"/>
          <w:sz w:val="24"/>
          <w:szCs w:val="24"/>
        </w:rPr>
        <w:t>)</w:t>
      </w:r>
    </w:p>
    <w:p w14:paraId="2E403A82" w14:textId="77777777" w:rsidR="00B33047" w:rsidRDefault="00000000">
      <w:pPr>
        <w:adjustRightInd/>
        <w:snapToGrid/>
        <w:spacing w:after="0"/>
        <w:ind w:firstLineChars="200" w:firstLine="482"/>
        <w:rPr>
          <w:rFonts w:ascii="Arial" w:eastAsia="宋体" w:hAnsi="Arial"/>
          <w:b/>
          <w:color w:val="000000"/>
          <w:sz w:val="18"/>
          <w:szCs w:val="18"/>
        </w:rPr>
      </w:pPr>
      <w:r>
        <w:rPr>
          <w:rFonts w:ascii="宋体" w:eastAsia="宋体" w:hint="eastAsia"/>
          <w:b/>
          <w:color w:val="000000"/>
          <w:sz w:val="24"/>
          <w:szCs w:val="24"/>
        </w:rPr>
        <w:t>（二）</w:t>
      </w:r>
      <w:proofErr w:type="gramStart"/>
      <w:r>
        <w:rPr>
          <w:rFonts w:ascii="宋体" w:eastAsia="宋体" w:hint="eastAsia"/>
          <w:b/>
          <w:color w:val="000000"/>
          <w:sz w:val="24"/>
          <w:szCs w:val="24"/>
        </w:rPr>
        <w:t>推免结果</w:t>
      </w:r>
      <w:proofErr w:type="gramEnd"/>
      <w:r>
        <w:rPr>
          <w:rFonts w:ascii="宋体" w:eastAsia="宋体" w:hint="eastAsia"/>
          <w:b/>
          <w:color w:val="000000"/>
          <w:sz w:val="24"/>
          <w:szCs w:val="24"/>
        </w:rPr>
        <w:t>将同时在学院网站上公示相关内容。</w:t>
      </w:r>
    </w:p>
    <w:p w14:paraId="71115D66" w14:textId="77777777" w:rsidR="00B33047" w:rsidRDefault="00000000">
      <w:pPr>
        <w:adjustRightInd/>
        <w:snapToGrid/>
        <w:spacing w:after="0"/>
        <w:ind w:firstLineChars="200" w:firstLine="482"/>
        <w:rPr>
          <w:rFonts w:ascii="Arial" w:eastAsia="宋体" w:hAnsi="Arial"/>
          <w:b/>
          <w:color w:val="000000"/>
          <w:sz w:val="18"/>
          <w:szCs w:val="18"/>
        </w:rPr>
      </w:pPr>
      <w:r>
        <w:rPr>
          <w:rFonts w:ascii="宋体" w:eastAsia="宋体" w:hint="eastAsia"/>
          <w:b/>
          <w:color w:val="000000"/>
          <w:sz w:val="24"/>
          <w:szCs w:val="24"/>
        </w:rPr>
        <w:t>（三）有以下行为者取消其推荐录取资格：</w:t>
      </w:r>
    </w:p>
    <w:p w14:paraId="4238F988"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1.</w:t>
      </w:r>
      <w:r>
        <w:rPr>
          <w:rFonts w:ascii="宋体" w:eastAsia="宋体" w:hint="eastAsia"/>
          <w:color w:val="000000"/>
          <w:sz w:val="24"/>
          <w:szCs w:val="24"/>
        </w:rPr>
        <w:t>思想品德考核不合格者，取消其推荐录取资格。</w:t>
      </w:r>
    </w:p>
    <w:p w14:paraId="1EC9AA67"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2.</w:t>
      </w:r>
      <w:r>
        <w:rPr>
          <w:rFonts w:ascii="宋体" w:eastAsia="宋体" w:hint="eastAsia"/>
          <w:color w:val="000000"/>
          <w:sz w:val="24"/>
          <w:szCs w:val="24"/>
        </w:rPr>
        <w:t>申请学生在提供的各类证明材料和科研成果中，有弄虚作假和剽窃他人科研成果行为的，取消其推荐录取资格。</w:t>
      </w:r>
    </w:p>
    <w:p w14:paraId="399AFCA6"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3.</w:t>
      </w:r>
      <w:r>
        <w:rPr>
          <w:rFonts w:ascii="宋体" w:eastAsia="宋体" w:hint="eastAsia"/>
          <w:color w:val="000000"/>
          <w:sz w:val="24"/>
          <w:szCs w:val="24"/>
        </w:rPr>
        <w:t>所有</w:t>
      </w:r>
      <w:proofErr w:type="gramStart"/>
      <w:r>
        <w:rPr>
          <w:rFonts w:ascii="宋体" w:eastAsia="宋体" w:hint="eastAsia"/>
          <w:color w:val="000000"/>
          <w:sz w:val="24"/>
          <w:szCs w:val="24"/>
        </w:rPr>
        <w:t>获得推免资格</w:t>
      </w:r>
      <w:proofErr w:type="gramEnd"/>
      <w:r>
        <w:rPr>
          <w:rFonts w:ascii="宋体" w:eastAsia="宋体" w:hint="eastAsia"/>
          <w:color w:val="000000"/>
          <w:sz w:val="24"/>
          <w:szCs w:val="24"/>
        </w:rPr>
        <w:t>的学生，其本科毕业论文都将进行外审，</w:t>
      </w:r>
      <w:proofErr w:type="gramStart"/>
      <w:r>
        <w:rPr>
          <w:rFonts w:ascii="宋体" w:eastAsia="宋体" w:hint="eastAsia"/>
          <w:color w:val="000000"/>
          <w:sz w:val="24"/>
          <w:szCs w:val="24"/>
        </w:rPr>
        <w:t>外审不通过</w:t>
      </w:r>
      <w:proofErr w:type="gramEnd"/>
      <w:r>
        <w:rPr>
          <w:rFonts w:ascii="宋体" w:eastAsia="宋体" w:hint="eastAsia"/>
          <w:color w:val="000000"/>
          <w:sz w:val="24"/>
          <w:szCs w:val="24"/>
        </w:rPr>
        <w:t>的学生，取消其推荐录取资格。</w:t>
      </w:r>
    </w:p>
    <w:p w14:paraId="09DB2DDF" w14:textId="77777777" w:rsidR="00B33047" w:rsidRDefault="00000000">
      <w:pPr>
        <w:adjustRightInd/>
        <w:snapToGrid/>
        <w:spacing w:after="0"/>
        <w:ind w:firstLineChars="200" w:firstLine="482"/>
        <w:rPr>
          <w:rFonts w:ascii="Arial" w:eastAsia="宋体" w:hAnsi="Arial"/>
          <w:b/>
          <w:color w:val="000000"/>
          <w:sz w:val="18"/>
          <w:szCs w:val="18"/>
        </w:rPr>
      </w:pPr>
      <w:r>
        <w:rPr>
          <w:rFonts w:ascii="宋体" w:eastAsia="宋体" w:hint="eastAsia"/>
          <w:b/>
          <w:color w:val="000000"/>
          <w:sz w:val="24"/>
          <w:szCs w:val="24"/>
        </w:rPr>
        <w:t>（四）复议程序</w:t>
      </w:r>
    </w:p>
    <w:p w14:paraId="387B7504"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hint="eastAsia"/>
          <w:color w:val="000000"/>
          <w:sz w:val="24"/>
          <w:szCs w:val="24"/>
        </w:rPr>
        <w:t>学生对推荐结果有异议，可在名单公示期内，申请学院推免生遴选工作小组复议，程序如下：</w:t>
      </w:r>
    </w:p>
    <w:p w14:paraId="7344EC59"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1.</w:t>
      </w:r>
      <w:r>
        <w:rPr>
          <w:rFonts w:ascii="宋体" w:eastAsia="宋体" w:hint="eastAsia"/>
          <w:color w:val="000000"/>
          <w:sz w:val="24"/>
          <w:szCs w:val="24"/>
        </w:rPr>
        <w:t>申请人填写《辽宁师范大学文学院推荐免试研究生复议申请表》（一式三份），并在指定日期内上交学院。</w:t>
      </w:r>
    </w:p>
    <w:p w14:paraId="362C00A1" w14:textId="77777777" w:rsidR="00B33047" w:rsidRDefault="00000000">
      <w:pPr>
        <w:adjustRightInd/>
        <w:snapToGrid/>
        <w:spacing w:after="0"/>
        <w:ind w:firstLineChars="200" w:firstLine="480"/>
        <w:rPr>
          <w:rFonts w:ascii="Arial" w:eastAsia="宋体" w:hAnsi="Arial"/>
          <w:color w:val="000000"/>
          <w:sz w:val="18"/>
          <w:szCs w:val="18"/>
        </w:rPr>
      </w:pPr>
      <w:r>
        <w:rPr>
          <w:rFonts w:ascii="宋体" w:eastAsia="宋体"/>
          <w:color w:val="000000"/>
          <w:sz w:val="24"/>
          <w:szCs w:val="24"/>
        </w:rPr>
        <w:t>2.</w:t>
      </w:r>
      <w:r>
        <w:rPr>
          <w:rFonts w:ascii="宋体" w:eastAsia="宋体" w:hint="eastAsia"/>
          <w:color w:val="000000"/>
          <w:sz w:val="24"/>
          <w:szCs w:val="24"/>
        </w:rPr>
        <w:t>学院推免生遴选工作小组按照《推荐细则》规定，审定申请人所反馈情况是否属实，视情况需要可对推荐申请人重新进行考核。</w:t>
      </w:r>
    </w:p>
    <w:p w14:paraId="5120E259" w14:textId="77777777" w:rsidR="00B33047" w:rsidRDefault="00000000">
      <w:pPr>
        <w:adjustRightInd/>
        <w:snapToGrid/>
        <w:spacing w:after="0"/>
        <w:ind w:firstLineChars="200" w:firstLine="480"/>
        <w:rPr>
          <w:rFonts w:ascii="Arial" w:eastAsia="宋体" w:hAnsi="Arial"/>
          <w:sz w:val="18"/>
          <w:szCs w:val="18"/>
        </w:rPr>
      </w:pPr>
      <w:r>
        <w:rPr>
          <w:rFonts w:ascii="宋体" w:eastAsia="宋体"/>
          <w:color w:val="000000"/>
          <w:sz w:val="24"/>
          <w:szCs w:val="24"/>
        </w:rPr>
        <w:lastRenderedPageBreak/>
        <w:t>3.</w:t>
      </w:r>
      <w:r>
        <w:rPr>
          <w:rFonts w:ascii="宋体" w:eastAsia="宋体" w:hint="eastAsia"/>
          <w:color w:val="000000"/>
          <w:sz w:val="24"/>
          <w:szCs w:val="24"/>
        </w:rPr>
        <w:t>推免生遴选工作小组应在《辽宁师范大学文学院推荐免试研究生复议申请表》中详细记录复议过程及结论，组长签字，盖章有效。复议结论</w:t>
      </w:r>
      <w:r>
        <w:rPr>
          <w:rFonts w:ascii="宋体" w:eastAsia="宋体" w:hint="eastAsia"/>
          <w:sz w:val="24"/>
          <w:szCs w:val="24"/>
        </w:rPr>
        <w:t>应在学院推荐名单上报教务处前告知申请人。</w:t>
      </w:r>
    </w:p>
    <w:p w14:paraId="75986392" w14:textId="77777777" w:rsidR="00B33047" w:rsidRDefault="00000000">
      <w:pPr>
        <w:adjustRightInd/>
        <w:snapToGrid/>
        <w:spacing w:after="0"/>
        <w:ind w:firstLineChars="200" w:firstLine="480"/>
        <w:rPr>
          <w:rFonts w:ascii="宋体" w:eastAsia="宋体"/>
          <w:sz w:val="24"/>
          <w:szCs w:val="24"/>
        </w:rPr>
      </w:pPr>
      <w:r>
        <w:rPr>
          <w:rFonts w:ascii="宋体" w:eastAsia="宋体" w:hint="eastAsia"/>
          <w:sz w:val="24"/>
          <w:szCs w:val="24"/>
        </w:rPr>
        <w:t>本实施细则由文学院推荐免试攻读研究生工作考核小组负责最终解释。</w:t>
      </w:r>
    </w:p>
    <w:p w14:paraId="7230BFD0" w14:textId="641CD448" w:rsidR="00B33047" w:rsidRDefault="00000000">
      <w:pPr>
        <w:adjustRightInd/>
        <w:snapToGrid/>
        <w:spacing w:after="0"/>
        <w:ind w:firstLineChars="200" w:firstLine="480"/>
        <w:rPr>
          <w:rFonts w:ascii="Arial" w:eastAsia="宋体" w:hAnsi="Arial"/>
          <w:sz w:val="18"/>
          <w:szCs w:val="18"/>
        </w:rPr>
      </w:pPr>
      <w:r>
        <w:rPr>
          <w:rFonts w:ascii="宋体" w:eastAsia="宋体" w:hint="eastAsia"/>
          <w:sz w:val="24"/>
          <w:szCs w:val="24"/>
        </w:rPr>
        <w:t>如教育部、辽宁省</w:t>
      </w:r>
      <w:r>
        <w:rPr>
          <w:rFonts w:ascii="宋体" w:eastAsia="宋体"/>
          <w:sz w:val="24"/>
          <w:szCs w:val="24"/>
        </w:rPr>
        <w:t>202</w:t>
      </w:r>
      <w:r w:rsidR="007255EB">
        <w:rPr>
          <w:rFonts w:ascii="宋体" w:eastAsia="宋体"/>
          <w:sz w:val="24"/>
          <w:szCs w:val="24"/>
        </w:rPr>
        <w:t>2</w:t>
      </w:r>
      <w:r>
        <w:rPr>
          <w:rFonts w:ascii="宋体" w:eastAsia="宋体" w:hint="eastAsia"/>
          <w:sz w:val="24"/>
          <w:szCs w:val="24"/>
        </w:rPr>
        <w:t>年下发的</w:t>
      </w:r>
      <w:proofErr w:type="gramStart"/>
      <w:r>
        <w:rPr>
          <w:rFonts w:ascii="宋体" w:eastAsia="宋体" w:hint="eastAsia"/>
          <w:sz w:val="24"/>
          <w:szCs w:val="24"/>
        </w:rPr>
        <w:t>推免相关</w:t>
      </w:r>
      <w:proofErr w:type="gramEnd"/>
      <w:r>
        <w:rPr>
          <w:rFonts w:ascii="宋体" w:eastAsia="宋体" w:hint="eastAsia"/>
          <w:sz w:val="24"/>
          <w:szCs w:val="24"/>
        </w:rPr>
        <w:t>文件中有新的要求和规定，则严格按照上级主管部门的相关要求调整执行。</w:t>
      </w:r>
    </w:p>
    <w:p w14:paraId="533B7E6E" w14:textId="77777777" w:rsidR="00B33047" w:rsidRDefault="00000000">
      <w:pPr>
        <w:adjustRightInd/>
        <w:snapToGrid/>
        <w:spacing w:after="0"/>
        <w:rPr>
          <w:rFonts w:ascii="Arial" w:eastAsia="宋体" w:hAnsi="Arial"/>
          <w:sz w:val="18"/>
          <w:szCs w:val="18"/>
        </w:rPr>
      </w:pPr>
      <w:r>
        <w:rPr>
          <w:rFonts w:ascii="Arial" w:eastAsia="宋体" w:hAnsi="Arial"/>
          <w:sz w:val="18"/>
          <w:szCs w:val="18"/>
        </w:rPr>
        <w:t> </w:t>
      </w:r>
    </w:p>
    <w:p w14:paraId="2C6E2325" w14:textId="77777777" w:rsidR="00B33047" w:rsidRDefault="00000000">
      <w:pPr>
        <w:adjustRightInd/>
        <w:snapToGrid/>
        <w:spacing w:after="0"/>
        <w:rPr>
          <w:rFonts w:ascii="Arial" w:eastAsia="宋体" w:hAnsi="Arial"/>
          <w:sz w:val="18"/>
          <w:szCs w:val="18"/>
        </w:rPr>
      </w:pPr>
      <w:r>
        <w:rPr>
          <w:rFonts w:ascii="Arial" w:eastAsia="宋体" w:hAnsi="Arial"/>
          <w:sz w:val="18"/>
          <w:szCs w:val="18"/>
        </w:rPr>
        <w:t> </w:t>
      </w:r>
    </w:p>
    <w:p w14:paraId="18470C79" w14:textId="77777777" w:rsidR="00B33047" w:rsidRDefault="00B33047">
      <w:pPr>
        <w:adjustRightInd/>
        <w:snapToGrid/>
        <w:spacing w:after="0"/>
        <w:ind w:right="480"/>
        <w:jc w:val="right"/>
        <w:rPr>
          <w:rFonts w:ascii="宋体" w:eastAsia="宋体"/>
          <w:b/>
          <w:bCs/>
          <w:sz w:val="24"/>
          <w:szCs w:val="24"/>
        </w:rPr>
      </w:pPr>
    </w:p>
    <w:p w14:paraId="78B6431D" w14:textId="77777777" w:rsidR="00B33047" w:rsidRDefault="00B33047">
      <w:pPr>
        <w:adjustRightInd/>
        <w:snapToGrid/>
        <w:spacing w:after="0"/>
        <w:ind w:right="480"/>
        <w:jc w:val="right"/>
        <w:rPr>
          <w:rFonts w:ascii="宋体" w:eastAsia="宋体"/>
          <w:b/>
          <w:bCs/>
          <w:sz w:val="24"/>
          <w:szCs w:val="24"/>
        </w:rPr>
      </w:pPr>
    </w:p>
    <w:p w14:paraId="0339A27B" w14:textId="77777777" w:rsidR="00B33047" w:rsidRDefault="00000000">
      <w:pPr>
        <w:adjustRightInd/>
        <w:snapToGrid/>
        <w:spacing w:after="0"/>
        <w:ind w:right="480"/>
        <w:jc w:val="right"/>
        <w:rPr>
          <w:rFonts w:ascii="Arial" w:eastAsia="宋体" w:hAnsi="Arial"/>
          <w:sz w:val="18"/>
          <w:szCs w:val="18"/>
        </w:rPr>
      </w:pPr>
      <w:r>
        <w:rPr>
          <w:rFonts w:ascii="宋体" w:eastAsia="宋体" w:hint="eastAsia"/>
          <w:b/>
          <w:bCs/>
          <w:sz w:val="24"/>
          <w:szCs w:val="24"/>
        </w:rPr>
        <w:t>文学院</w:t>
      </w:r>
    </w:p>
    <w:p w14:paraId="551AEE5F" w14:textId="720172B3" w:rsidR="00B33047" w:rsidRDefault="00000000">
      <w:pPr>
        <w:adjustRightInd/>
        <w:snapToGrid/>
        <w:spacing w:after="0"/>
        <w:jc w:val="right"/>
        <w:rPr>
          <w:rFonts w:ascii="宋体" w:eastAsia="宋体"/>
          <w:b/>
          <w:bCs/>
          <w:sz w:val="24"/>
          <w:szCs w:val="24"/>
        </w:rPr>
      </w:pPr>
      <w:r>
        <w:rPr>
          <w:rFonts w:ascii="宋体" w:eastAsia="宋体"/>
          <w:b/>
          <w:bCs/>
          <w:sz w:val="24"/>
          <w:szCs w:val="24"/>
        </w:rPr>
        <w:t>202</w:t>
      </w:r>
      <w:r w:rsidR="003D5F25">
        <w:rPr>
          <w:rFonts w:ascii="宋体" w:eastAsia="宋体"/>
          <w:b/>
          <w:bCs/>
          <w:sz w:val="24"/>
          <w:szCs w:val="24"/>
        </w:rPr>
        <w:t>2</w:t>
      </w:r>
      <w:r>
        <w:rPr>
          <w:rFonts w:ascii="宋体" w:eastAsia="宋体" w:hint="eastAsia"/>
          <w:b/>
          <w:bCs/>
          <w:sz w:val="24"/>
          <w:szCs w:val="24"/>
        </w:rPr>
        <w:t>年</w:t>
      </w:r>
      <w:r>
        <w:rPr>
          <w:rFonts w:ascii="宋体" w:eastAsia="宋体"/>
          <w:b/>
          <w:bCs/>
          <w:sz w:val="24"/>
          <w:szCs w:val="24"/>
        </w:rPr>
        <w:t>9</w:t>
      </w:r>
      <w:r>
        <w:rPr>
          <w:rFonts w:ascii="宋体" w:eastAsia="宋体" w:hint="eastAsia"/>
          <w:b/>
          <w:bCs/>
          <w:sz w:val="24"/>
          <w:szCs w:val="24"/>
        </w:rPr>
        <w:t>月</w:t>
      </w:r>
      <w:r>
        <w:rPr>
          <w:rFonts w:ascii="宋体" w:eastAsia="宋体"/>
          <w:b/>
          <w:bCs/>
          <w:sz w:val="24"/>
          <w:szCs w:val="24"/>
        </w:rPr>
        <w:t>1</w:t>
      </w:r>
      <w:r>
        <w:rPr>
          <w:rFonts w:ascii="宋体" w:eastAsia="宋体" w:hint="eastAsia"/>
          <w:b/>
          <w:bCs/>
          <w:sz w:val="24"/>
          <w:szCs w:val="24"/>
        </w:rPr>
        <w:t>日</w:t>
      </w:r>
    </w:p>
    <w:p w14:paraId="4CD4A5D2" w14:textId="14EA4A79" w:rsidR="00D06C9A" w:rsidRDefault="00D06C9A">
      <w:pPr>
        <w:adjustRightInd/>
        <w:snapToGrid/>
        <w:spacing w:after="0"/>
        <w:jc w:val="right"/>
        <w:rPr>
          <w:rFonts w:ascii="宋体" w:eastAsia="宋体"/>
          <w:b/>
          <w:bCs/>
          <w:sz w:val="24"/>
          <w:szCs w:val="24"/>
        </w:rPr>
      </w:pPr>
    </w:p>
    <w:p w14:paraId="7B37CDFC" w14:textId="77777777" w:rsidR="00D06C9A" w:rsidRPr="00D06C9A" w:rsidRDefault="00D06C9A" w:rsidP="00D06C9A">
      <w:pPr>
        <w:adjustRightInd/>
        <w:snapToGrid/>
        <w:spacing w:after="0"/>
        <w:rPr>
          <w:rFonts w:ascii="Arial" w:eastAsia="宋体" w:hAnsi="Arial"/>
          <w:sz w:val="18"/>
          <w:szCs w:val="18"/>
        </w:rPr>
      </w:pPr>
    </w:p>
    <w:p w14:paraId="05379A5E" w14:textId="77777777" w:rsidR="00B33047" w:rsidRDefault="00B33047">
      <w:pPr>
        <w:spacing w:line="220" w:lineRule="atLeast"/>
        <w:jc w:val="both"/>
      </w:pPr>
    </w:p>
    <w:sectPr w:rsidR="00B33047">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E0536" w14:textId="77777777" w:rsidR="00676D1F" w:rsidRDefault="00676D1F">
      <w:pPr>
        <w:spacing w:after="0"/>
      </w:pPr>
      <w:r>
        <w:separator/>
      </w:r>
    </w:p>
  </w:endnote>
  <w:endnote w:type="continuationSeparator" w:id="0">
    <w:p w14:paraId="545C3AE2" w14:textId="77777777" w:rsidR="00676D1F" w:rsidRDefault="00676D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82B9" w14:textId="77777777" w:rsidR="00676D1F" w:rsidRDefault="00676D1F">
      <w:pPr>
        <w:spacing w:after="0"/>
      </w:pPr>
      <w:r>
        <w:separator/>
      </w:r>
    </w:p>
  </w:footnote>
  <w:footnote w:type="continuationSeparator" w:id="0">
    <w:p w14:paraId="36919AD7" w14:textId="77777777" w:rsidR="00676D1F" w:rsidRDefault="00676D1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drawingGridHorizontalSpacing w:val="110"/>
  <w:drawingGridVerticalSpacing w:val="156"/>
  <w:displayHorizontalDrawingGridEvery w:val="0"/>
  <w:characterSpacingControl w:val="doNotCompress"/>
  <w:noLineBreaksAfter w:lang="zh-CN" w:val="$([{£¥·‘“〈《「『【〔〖〝﹙﹛﹝＄（．［｛￡￥"/>
  <w:noLineBreaksBefore w:lang="zh-CN" w:val="!%),.:;&gt;?]}¢¨°·ˇˉ―‖’”…‰′″›℃∶、。〃〉》」』】〕〗〞︶︺︾﹀﹄﹚﹜﹞！＂％＇），．：；？］｀｜｝～￠"/>
  <w:hdrShapeDefaults>
    <o:shapedefaults v:ext="edit" spidmax="2050"/>
  </w:hdrShapeDefaults>
  <w:footnotePr>
    <w:footnote w:id="-1"/>
    <w:footnote w:id="0"/>
  </w:footnotePr>
  <w:endnotePr>
    <w:endnote w:id="-1"/>
    <w:endnote w:id="0"/>
  </w:endnotePr>
  <w:compat>
    <w:spaceForUL/>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D76"/>
    <w:rsid w:val="000367AB"/>
    <w:rsid w:val="000B5899"/>
    <w:rsid w:val="000D7DD9"/>
    <w:rsid w:val="001366C6"/>
    <w:rsid w:val="0018426E"/>
    <w:rsid w:val="0019769C"/>
    <w:rsid w:val="002D7F59"/>
    <w:rsid w:val="003175E8"/>
    <w:rsid w:val="00321FBC"/>
    <w:rsid w:val="00355BB4"/>
    <w:rsid w:val="00374A9F"/>
    <w:rsid w:val="003D5F25"/>
    <w:rsid w:val="00450494"/>
    <w:rsid w:val="00470DBD"/>
    <w:rsid w:val="00485207"/>
    <w:rsid w:val="004D17B7"/>
    <w:rsid w:val="00527DFC"/>
    <w:rsid w:val="005B27E8"/>
    <w:rsid w:val="0060119C"/>
    <w:rsid w:val="006149C0"/>
    <w:rsid w:val="00676D1F"/>
    <w:rsid w:val="006E3869"/>
    <w:rsid w:val="007255EB"/>
    <w:rsid w:val="007D33A1"/>
    <w:rsid w:val="008527F8"/>
    <w:rsid w:val="00872126"/>
    <w:rsid w:val="008D0ECF"/>
    <w:rsid w:val="008D380A"/>
    <w:rsid w:val="008D7679"/>
    <w:rsid w:val="008E4D69"/>
    <w:rsid w:val="00933299"/>
    <w:rsid w:val="00997A03"/>
    <w:rsid w:val="009D620D"/>
    <w:rsid w:val="009F6845"/>
    <w:rsid w:val="00A139EC"/>
    <w:rsid w:val="00A55CDF"/>
    <w:rsid w:val="00AF2828"/>
    <w:rsid w:val="00AF6924"/>
    <w:rsid w:val="00B33047"/>
    <w:rsid w:val="00B37222"/>
    <w:rsid w:val="00B41D07"/>
    <w:rsid w:val="00BC7D76"/>
    <w:rsid w:val="00BE02B2"/>
    <w:rsid w:val="00D06C9A"/>
    <w:rsid w:val="00D10087"/>
    <w:rsid w:val="00DA6465"/>
    <w:rsid w:val="00EC3810"/>
    <w:rsid w:val="00F25763"/>
    <w:rsid w:val="4CFD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8DD150"/>
  <w15:docId w15:val="{9B1002B8-3EBB-4FF4-8BF1-DDB5C575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Arial"/>
      <w:sz w:val="22"/>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rPr>
  </w:style>
  <w:style w:type="paragraph" w:styleId="2">
    <w:name w:val="heading 2"/>
    <w:basedOn w:val="a"/>
    <w:next w:val="a"/>
    <w:link w:val="20"/>
    <w:uiPriority w:val="99"/>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link w:val="30"/>
    <w:uiPriority w:val="99"/>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pPr>
    <w:rPr>
      <w:sz w:val="18"/>
      <w:szCs w:val="18"/>
    </w:rPr>
  </w:style>
  <w:style w:type="paragraph" w:styleId="a5">
    <w:name w:val="header"/>
    <w:basedOn w:val="a"/>
    <w:link w:val="a6"/>
    <w:uiPriority w:val="99"/>
    <w:qFormat/>
    <w:pPr>
      <w:pBdr>
        <w:bottom w:val="single" w:sz="6" w:space="1" w:color="auto"/>
      </w:pBdr>
      <w:tabs>
        <w:tab w:val="center" w:pos="4153"/>
        <w:tab w:val="right" w:pos="8306"/>
      </w:tabs>
      <w:jc w:val="center"/>
    </w:pPr>
    <w:rPr>
      <w:sz w:val="18"/>
      <w:szCs w:val="18"/>
    </w:rPr>
  </w:style>
  <w:style w:type="character" w:styleId="a7">
    <w:name w:val="Strong"/>
    <w:uiPriority w:val="99"/>
    <w:qFormat/>
    <w:rPr>
      <w:rFonts w:cs="Times New Roman"/>
      <w:b/>
      <w:bCs/>
    </w:rPr>
  </w:style>
  <w:style w:type="character" w:customStyle="1" w:styleId="10">
    <w:name w:val="标题 1 字符"/>
    <w:link w:val="1"/>
    <w:uiPriority w:val="99"/>
    <w:qFormat/>
    <w:locked/>
    <w:rPr>
      <w:rFonts w:ascii="Tahoma" w:eastAsia="微软雅黑" w:hAnsi="Tahoma" w:cs="Arial"/>
      <w:b/>
      <w:bCs/>
      <w:kern w:val="44"/>
      <w:sz w:val="44"/>
      <w:szCs w:val="44"/>
    </w:rPr>
  </w:style>
  <w:style w:type="character" w:customStyle="1" w:styleId="20">
    <w:name w:val="标题 2 字符"/>
    <w:link w:val="2"/>
    <w:uiPriority w:val="99"/>
    <w:semiHidden/>
    <w:qFormat/>
    <w:locked/>
    <w:rPr>
      <w:rFonts w:ascii="Cambria" w:eastAsia="宋体" w:hAnsi="Cambria" w:cs="Times New Roman"/>
      <w:b/>
      <w:bCs/>
      <w:kern w:val="0"/>
      <w:sz w:val="32"/>
      <w:szCs w:val="32"/>
    </w:rPr>
  </w:style>
  <w:style w:type="character" w:customStyle="1" w:styleId="30">
    <w:name w:val="标题 3 字符"/>
    <w:link w:val="3"/>
    <w:uiPriority w:val="99"/>
    <w:semiHidden/>
    <w:qFormat/>
    <w:locked/>
    <w:rPr>
      <w:rFonts w:ascii="Tahoma" w:eastAsia="微软雅黑" w:hAnsi="Tahoma" w:cs="Arial"/>
      <w:b/>
      <w:bCs/>
      <w:kern w:val="0"/>
      <w:sz w:val="32"/>
      <w:szCs w:val="32"/>
    </w:rPr>
  </w:style>
  <w:style w:type="character" w:customStyle="1" w:styleId="a4">
    <w:name w:val="页脚 字符"/>
    <w:link w:val="a3"/>
    <w:uiPriority w:val="99"/>
    <w:semiHidden/>
    <w:qFormat/>
    <w:locked/>
    <w:rPr>
      <w:rFonts w:ascii="Tahoma" w:eastAsia="微软雅黑" w:hAnsi="Tahoma" w:cs="Arial"/>
      <w:kern w:val="0"/>
      <w:sz w:val="18"/>
      <w:szCs w:val="18"/>
    </w:rPr>
  </w:style>
  <w:style w:type="character" w:customStyle="1" w:styleId="a6">
    <w:name w:val="页眉 字符"/>
    <w:link w:val="a5"/>
    <w:uiPriority w:val="99"/>
    <w:semiHidden/>
    <w:qFormat/>
    <w:locked/>
    <w:rPr>
      <w:rFonts w:ascii="Tahoma" w:eastAsia="微软雅黑" w:hAnsi="Tahoma" w:cs="Arial"/>
      <w:kern w:val="0"/>
      <w:sz w:val="18"/>
      <w:szCs w:val="18"/>
    </w:rPr>
  </w:style>
  <w:style w:type="paragraph" w:styleId="a8">
    <w:name w:val="Date"/>
    <w:basedOn w:val="a"/>
    <w:next w:val="a"/>
    <w:link w:val="a9"/>
    <w:uiPriority w:val="99"/>
    <w:semiHidden/>
    <w:unhideWhenUsed/>
    <w:rsid w:val="00D06C9A"/>
    <w:pPr>
      <w:ind w:leftChars="2500" w:left="100"/>
    </w:pPr>
  </w:style>
  <w:style w:type="character" w:customStyle="1" w:styleId="a9">
    <w:name w:val="日期 字符"/>
    <w:link w:val="a8"/>
    <w:uiPriority w:val="99"/>
    <w:semiHidden/>
    <w:rsid w:val="00D06C9A"/>
    <w:rPr>
      <w:rFonts w:ascii="Tahoma" w:eastAsia="微软雅黑" w:hAnsi="Tahoma"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08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502</Words>
  <Characters>2864</Characters>
  <Application>Microsoft Office Word</Application>
  <DocSecurity>0</DocSecurity>
  <Lines>23</Lines>
  <Paragraphs>6</Paragraphs>
  <ScaleCrop>false</ScaleCrop>
  <Company>Microsoft</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文学院推荐免试攻读硕士研究生</dc:title>
  <dc:creator>Administrator</dc:creator>
  <cp:lastModifiedBy>gaomingfeng2010@163.com</cp:lastModifiedBy>
  <cp:revision>7</cp:revision>
  <dcterms:created xsi:type="dcterms:W3CDTF">2021-10-09T05:57:00Z</dcterms:created>
  <dcterms:modified xsi:type="dcterms:W3CDTF">2022-08-31T13:39:00Z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BB8D21E3D2894D21A397765854A0FC13</vt:lpwstr>
  </property>
</Properties>
</file>